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B266E" w14:textId="77777777" w:rsidR="0078151E" w:rsidRDefault="0078151E" w:rsidP="00572554">
      <w:pPr>
        <w:autoSpaceDE w:val="0"/>
        <w:autoSpaceDN w:val="0"/>
        <w:adjustRightInd w:val="0"/>
        <w:jc w:val="center"/>
      </w:pPr>
      <w:bookmarkStart w:id="0" w:name="_GoBack"/>
      <w:bookmarkEnd w:id="0"/>
    </w:p>
    <w:p w14:paraId="7B1E0DEB" w14:textId="77777777" w:rsidR="0078151E" w:rsidRPr="0078151E" w:rsidRDefault="00046629" w:rsidP="00572554">
      <w:pPr>
        <w:autoSpaceDE w:val="0"/>
        <w:autoSpaceDN w:val="0"/>
        <w:adjustRightInd w:val="0"/>
        <w:jc w:val="center"/>
        <w:rPr>
          <w:rFonts w:ascii="Times New Roman" w:hAnsi="Times New Roman" w:cs="Times New Roman"/>
          <w:sz w:val="24"/>
        </w:rPr>
      </w:pPr>
      <w:r>
        <w:rPr>
          <w:rFonts w:ascii="Times New Roman" w:hAnsi="Times New Roman" w:cs="Times New Roman"/>
          <w:sz w:val="24"/>
        </w:rPr>
        <w:t>2013-2014-</w:t>
      </w:r>
      <w:r w:rsidR="0078151E" w:rsidRPr="0078151E">
        <w:rPr>
          <w:rFonts w:ascii="Times New Roman" w:hAnsi="Times New Roman" w:cs="Times New Roman"/>
          <w:sz w:val="24"/>
        </w:rPr>
        <w:t>201</w:t>
      </w:r>
      <w:r w:rsidR="0078151E">
        <w:rPr>
          <w:rFonts w:ascii="Times New Roman" w:hAnsi="Times New Roman" w:cs="Times New Roman"/>
          <w:sz w:val="24"/>
        </w:rPr>
        <w:t>5</w:t>
      </w:r>
      <w:r w:rsidR="0078151E" w:rsidRPr="0078151E">
        <w:rPr>
          <w:rFonts w:ascii="Times New Roman" w:hAnsi="Times New Roman" w:cs="Times New Roman"/>
          <w:sz w:val="24"/>
        </w:rPr>
        <w:t>-201</w:t>
      </w:r>
      <w:r w:rsidR="0078151E">
        <w:rPr>
          <w:rFonts w:ascii="Times New Roman" w:hAnsi="Times New Roman" w:cs="Times New Roman"/>
          <w:sz w:val="24"/>
        </w:rPr>
        <w:t>6</w:t>
      </w:r>
    </w:p>
    <w:p w14:paraId="4B08E6E8" w14:textId="77777777" w:rsidR="0078151E" w:rsidRPr="0078151E" w:rsidRDefault="0078151E" w:rsidP="00572554">
      <w:pPr>
        <w:autoSpaceDE w:val="0"/>
        <w:autoSpaceDN w:val="0"/>
        <w:adjustRightInd w:val="0"/>
        <w:rPr>
          <w:rFonts w:ascii="Times New Roman" w:hAnsi="Times New Roman" w:cs="Times New Roman"/>
          <w:sz w:val="24"/>
        </w:rPr>
      </w:pPr>
    </w:p>
    <w:p w14:paraId="2F8F39E9" w14:textId="77777777" w:rsidR="0078151E" w:rsidRPr="0078151E" w:rsidRDefault="0078151E" w:rsidP="00572554">
      <w:pPr>
        <w:autoSpaceDE w:val="0"/>
        <w:autoSpaceDN w:val="0"/>
        <w:adjustRightInd w:val="0"/>
        <w:rPr>
          <w:rFonts w:ascii="Times New Roman" w:hAnsi="Times New Roman" w:cs="Times New Roman"/>
          <w:sz w:val="24"/>
        </w:rPr>
      </w:pPr>
    </w:p>
    <w:p w14:paraId="24AD5B24" w14:textId="77777777" w:rsidR="0078151E" w:rsidRPr="0078151E" w:rsidRDefault="0078151E" w:rsidP="00572554">
      <w:pPr>
        <w:autoSpaceDE w:val="0"/>
        <w:autoSpaceDN w:val="0"/>
        <w:adjustRightInd w:val="0"/>
        <w:jc w:val="center"/>
        <w:rPr>
          <w:rFonts w:ascii="Times New Roman" w:hAnsi="Times New Roman" w:cs="Times New Roman"/>
          <w:sz w:val="24"/>
        </w:rPr>
      </w:pPr>
      <w:r w:rsidRPr="0078151E">
        <w:rPr>
          <w:rFonts w:ascii="Times New Roman" w:hAnsi="Times New Roman" w:cs="Times New Roman"/>
          <w:sz w:val="24"/>
        </w:rPr>
        <w:t>THE PARLIAMENT OF THE COMMONWEALTH OF AUSTRALIA</w:t>
      </w:r>
    </w:p>
    <w:p w14:paraId="298E3019" w14:textId="77777777" w:rsidR="0078151E" w:rsidRPr="0078151E" w:rsidRDefault="0078151E" w:rsidP="00572554">
      <w:pPr>
        <w:autoSpaceDE w:val="0"/>
        <w:autoSpaceDN w:val="0"/>
        <w:adjustRightInd w:val="0"/>
        <w:jc w:val="center"/>
        <w:rPr>
          <w:rFonts w:ascii="Times New Roman" w:hAnsi="Times New Roman" w:cs="Times New Roman"/>
          <w:sz w:val="24"/>
        </w:rPr>
      </w:pPr>
    </w:p>
    <w:p w14:paraId="4ED7F584" w14:textId="77777777" w:rsidR="0078151E" w:rsidRPr="0078151E" w:rsidRDefault="0078151E" w:rsidP="00572554">
      <w:pPr>
        <w:autoSpaceDE w:val="0"/>
        <w:autoSpaceDN w:val="0"/>
        <w:adjustRightInd w:val="0"/>
        <w:jc w:val="center"/>
        <w:rPr>
          <w:rFonts w:ascii="Times New Roman" w:hAnsi="Times New Roman" w:cs="Times New Roman"/>
          <w:sz w:val="24"/>
        </w:rPr>
      </w:pPr>
    </w:p>
    <w:p w14:paraId="4DF298E7" w14:textId="77777777" w:rsidR="0078151E" w:rsidRPr="0078151E" w:rsidRDefault="0078151E" w:rsidP="00572554">
      <w:pPr>
        <w:autoSpaceDE w:val="0"/>
        <w:autoSpaceDN w:val="0"/>
        <w:adjustRightInd w:val="0"/>
        <w:jc w:val="center"/>
        <w:rPr>
          <w:rFonts w:ascii="Times New Roman" w:hAnsi="Times New Roman" w:cs="Times New Roman"/>
          <w:sz w:val="24"/>
        </w:rPr>
      </w:pPr>
      <w:r w:rsidRPr="0078151E">
        <w:rPr>
          <w:rFonts w:ascii="Times New Roman" w:hAnsi="Times New Roman" w:cs="Times New Roman"/>
          <w:sz w:val="24"/>
        </w:rPr>
        <w:t>HOUSE OF REPRESENTATIVES</w:t>
      </w:r>
    </w:p>
    <w:p w14:paraId="6EE0A87D" w14:textId="77777777" w:rsidR="0078151E" w:rsidRPr="0078151E" w:rsidRDefault="0078151E" w:rsidP="00572554">
      <w:pPr>
        <w:autoSpaceDE w:val="0"/>
        <w:autoSpaceDN w:val="0"/>
        <w:adjustRightInd w:val="0"/>
        <w:jc w:val="center"/>
        <w:rPr>
          <w:rFonts w:ascii="Times New Roman" w:hAnsi="Times New Roman" w:cs="Times New Roman"/>
          <w:sz w:val="24"/>
        </w:rPr>
      </w:pPr>
    </w:p>
    <w:p w14:paraId="3BACA3B2" w14:textId="77777777" w:rsidR="0078151E" w:rsidRPr="0078151E" w:rsidRDefault="0078151E" w:rsidP="00572554">
      <w:pPr>
        <w:autoSpaceDE w:val="0"/>
        <w:autoSpaceDN w:val="0"/>
        <w:adjustRightInd w:val="0"/>
        <w:jc w:val="center"/>
        <w:rPr>
          <w:rFonts w:ascii="Times New Roman" w:hAnsi="Times New Roman" w:cs="Times New Roman"/>
          <w:sz w:val="24"/>
        </w:rPr>
      </w:pPr>
    </w:p>
    <w:p w14:paraId="6910A6DF" w14:textId="77777777" w:rsidR="0078151E" w:rsidRPr="0078151E" w:rsidRDefault="0078151E" w:rsidP="00572554">
      <w:pPr>
        <w:autoSpaceDE w:val="0"/>
        <w:autoSpaceDN w:val="0"/>
        <w:adjustRightInd w:val="0"/>
        <w:jc w:val="center"/>
        <w:rPr>
          <w:rFonts w:ascii="Times New Roman" w:hAnsi="Times New Roman" w:cs="Times New Roman"/>
          <w:sz w:val="24"/>
        </w:rPr>
      </w:pPr>
    </w:p>
    <w:p w14:paraId="3EDEB698" w14:textId="77777777" w:rsidR="0078151E" w:rsidRPr="0078151E" w:rsidRDefault="0078151E" w:rsidP="00572554">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BIOLOGICAL CONTROL AMENDMENT BILL 2016</w:t>
      </w:r>
    </w:p>
    <w:p w14:paraId="010FA92F" w14:textId="77777777" w:rsidR="0078151E" w:rsidRPr="0078151E" w:rsidRDefault="0078151E" w:rsidP="00572554">
      <w:pPr>
        <w:autoSpaceDE w:val="0"/>
        <w:autoSpaceDN w:val="0"/>
        <w:adjustRightInd w:val="0"/>
        <w:jc w:val="center"/>
        <w:rPr>
          <w:rFonts w:ascii="Times New Roman" w:hAnsi="Times New Roman" w:cs="Times New Roman"/>
          <w:b/>
          <w:bCs/>
          <w:sz w:val="24"/>
        </w:rPr>
      </w:pPr>
    </w:p>
    <w:p w14:paraId="50DA19E2" w14:textId="77777777" w:rsidR="0078151E" w:rsidRPr="0078151E" w:rsidRDefault="0078151E" w:rsidP="00572554">
      <w:pPr>
        <w:autoSpaceDE w:val="0"/>
        <w:autoSpaceDN w:val="0"/>
        <w:adjustRightInd w:val="0"/>
        <w:jc w:val="center"/>
        <w:rPr>
          <w:rFonts w:ascii="Times New Roman" w:hAnsi="Times New Roman" w:cs="Times New Roman"/>
          <w:b/>
          <w:bCs/>
          <w:sz w:val="24"/>
        </w:rPr>
      </w:pPr>
    </w:p>
    <w:p w14:paraId="5A1FDA94" w14:textId="77777777" w:rsidR="0078151E" w:rsidRPr="0078151E" w:rsidRDefault="0078151E" w:rsidP="00572554">
      <w:pPr>
        <w:autoSpaceDE w:val="0"/>
        <w:autoSpaceDN w:val="0"/>
        <w:adjustRightInd w:val="0"/>
        <w:jc w:val="center"/>
        <w:rPr>
          <w:rFonts w:ascii="Times New Roman" w:hAnsi="Times New Roman" w:cs="Times New Roman"/>
          <w:sz w:val="24"/>
        </w:rPr>
      </w:pPr>
      <w:r w:rsidRPr="0078151E">
        <w:rPr>
          <w:rFonts w:ascii="Times New Roman" w:hAnsi="Times New Roman" w:cs="Times New Roman"/>
          <w:sz w:val="24"/>
        </w:rPr>
        <w:t>EXPLANATORY MEMORANDUM</w:t>
      </w:r>
    </w:p>
    <w:p w14:paraId="13113F27" w14:textId="77777777" w:rsidR="0078151E" w:rsidRPr="0078151E" w:rsidRDefault="0078151E" w:rsidP="00572554">
      <w:pPr>
        <w:autoSpaceDE w:val="0"/>
        <w:autoSpaceDN w:val="0"/>
        <w:adjustRightInd w:val="0"/>
        <w:jc w:val="center"/>
        <w:rPr>
          <w:rFonts w:ascii="Times New Roman" w:hAnsi="Times New Roman" w:cs="Times New Roman"/>
          <w:sz w:val="24"/>
        </w:rPr>
      </w:pPr>
    </w:p>
    <w:p w14:paraId="17B0776A" w14:textId="77777777" w:rsidR="0078151E" w:rsidRPr="0078151E" w:rsidRDefault="0078151E" w:rsidP="00572554">
      <w:pPr>
        <w:autoSpaceDE w:val="0"/>
        <w:autoSpaceDN w:val="0"/>
        <w:adjustRightInd w:val="0"/>
        <w:jc w:val="center"/>
        <w:rPr>
          <w:rFonts w:ascii="Times New Roman" w:hAnsi="Times New Roman" w:cs="Times New Roman"/>
          <w:sz w:val="24"/>
        </w:rPr>
      </w:pPr>
    </w:p>
    <w:p w14:paraId="67E1D27B" w14:textId="77777777" w:rsidR="0078151E" w:rsidRPr="0078151E" w:rsidRDefault="0078151E" w:rsidP="00572554">
      <w:pPr>
        <w:autoSpaceDE w:val="0"/>
        <w:autoSpaceDN w:val="0"/>
        <w:adjustRightInd w:val="0"/>
        <w:jc w:val="center"/>
        <w:rPr>
          <w:rFonts w:ascii="Times New Roman" w:hAnsi="Times New Roman" w:cs="Times New Roman"/>
          <w:sz w:val="24"/>
        </w:rPr>
      </w:pPr>
    </w:p>
    <w:p w14:paraId="5D54A2A1" w14:textId="77777777" w:rsidR="0078151E" w:rsidRPr="0078151E" w:rsidRDefault="0078151E" w:rsidP="00572554">
      <w:pPr>
        <w:autoSpaceDE w:val="0"/>
        <w:autoSpaceDN w:val="0"/>
        <w:adjustRightInd w:val="0"/>
        <w:rPr>
          <w:rFonts w:ascii="Times New Roman" w:hAnsi="Times New Roman" w:cs="Times New Roman"/>
          <w:sz w:val="24"/>
        </w:rPr>
      </w:pPr>
    </w:p>
    <w:p w14:paraId="12EFF48D" w14:textId="77777777" w:rsidR="0078151E" w:rsidRPr="0078151E" w:rsidRDefault="0078151E" w:rsidP="003E7C5E">
      <w:pPr>
        <w:autoSpaceDE w:val="0"/>
        <w:autoSpaceDN w:val="0"/>
        <w:adjustRightInd w:val="0"/>
        <w:spacing w:after="0" w:line="240" w:lineRule="auto"/>
        <w:jc w:val="center"/>
        <w:rPr>
          <w:rFonts w:ascii="Times New Roman" w:hAnsi="Times New Roman" w:cs="Times New Roman"/>
          <w:sz w:val="24"/>
        </w:rPr>
      </w:pPr>
      <w:r w:rsidRPr="0078151E">
        <w:rPr>
          <w:rFonts w:ascii="Times New Roman" w:hAnsi="Times New Roman" w:cs="Times New Roman"/>
          <w:sz w:val="24"/>
        </w:rPr>
        <w:t xml:space="preserve">(Circulated by authority of the Minister for Agriculture </w:t>
      </w:r>
      <w:r>
        <w:rPr>
          <w:rFonts w:ascii="Times New Roman" w:hAnsi="Times New Roman" w:cs="Times New Roman"/>
          <w:sz w:val="24"/>
        </w:rPr>
        <w:t>and Water Resources</w:t>
      </w:r>
    </w:p>
    <w:p w14:paraId="1A857494" w14:textId="77777777" w:rsidR="0078151E" w:rsidRPr="0078151E" w:rsidRDefault="0078151E" w:rsidP="003E7C5E">
      <w:pPr>
        <w:autoSpaceDE w:val="0"/>
        <w:autoSpaceDN w:val="0"/>
        <w:adjustRightInd w:val="0"/>
        <w:spacing w:after="0" w:line="240" w:lineRule="auto"/>
        <w:jc w:val="center"/>
        <w:rPr>
          <w:rFonts w:ascii="Times New Roman" w:hAnsi="Times New Roman" w:cs="Times New Roman"/>
          <w:b/>
          <w:bCs/>
          <w:sz w:val="24"/>
        </w:rPr>
      </w:pPr>
      <w:r w:rsidRPr="0078151E">
        <w:rPr>
          <w:rFonts w:ascii="Times New Roman" w:hAnsi="Times New Roman" w:cs="Times New Roman"/>
          <w:sz w:val="24"/>
        </w:rPr>
        <w:t>the Hon. Barnaby Joyce MP)</w:t>
      </w:r>
    </w:p>
    <w:p w14:paraId="0CD623D1" w14:textId="77777777" w:rsidR="00A3176C" w:rsidRPr="0078151E" w:rsidRDefault="0078151E" w:rsidP="003E7C5E">
      <w:pPr>
        <w:autoSpaceDE w:val="0"/>
        <w:autoSpaceDN w:val="0"/>
        <w:adjustRightInd w:val="0"/>
        <w:spacing w:after="0" w:line="240" w:lineRule="auto"/>
        <w:rPr>
          <w:rFonts w:ascii="Times New Roman" w:hAnsi="Times New Roman" w:cs="Times New Roman"/>
          <w:b/>
          <w:bCs/>
          <w:sz w:val="24"/>
        </w:rPr>
      </w:pPr>
      <w:r w:rsidRPr="0078151E">
        <w:rPr>
          <w:rFonts w:ascii="Times New Roman" w:hAnsi="Times New Roman" w:cs="Times New Roman"/>
          <w:sz w:val="24"/>
        </w:rPr>
        <w:br w:type="column"/>
      </w:r>
      <w:r w:rsidR="00A3176C">
        <w:rPr>
          <w:rFonts w:ascii="Times New Roman" w:hAnsi="Times New Roman" w:cs="Times New Roman"/>
          <w:b/>
          <w:bCs/>
          <w:sz w:val="24"/>
        </w:rPr>
        <w:lastRenderedPageBreak/>
        <w:t>BIOLOGICAL CONTROL AMENDMENT BILL 2016</w:t>
      </w:r>
    </w:p>
    <w:p w14:paraId="0E28B86F" w14:textId="77777777" w:rsidR="00A3176C" w:rsidRDefault="00A3176C" w:rsidP="003E7C5E">
      <w:pPr>
        <w:autoSpaceDE w:val="0"/>
        <w:autoSpaceDN w:val="0"/>
        <w:adjustRightInd w:val="0"/>
        <w:spacing w:after="0" w:line="240" w:lineRule="auto"/>
        <w:rPr>
          <w:rFonts w:ascii="Times New Roman" w:hAnsi="Times New Roman" w:cs="Times New Roman"/>
          <w:sz w:val="24"/>
        </w:rPr>
      </w:pPr>
    </w:p>
    <w:p w14:paraId="4B3833F2" w14:textId="77777777" w:rsidR="0078151E" w:rsidRPr="00A3176C" w:rsidRDefault="0078151E" w:rsidP="003E7C5E">
      <w:pPr>
        <w:autoSpaceDE w:val="0"/>
        <w:autoSpaceDN w:val="0"/>
        <w:adjustRightInd w:val="0"/>
        <w:spacing w:after="0" w:line="240" w:lineRule="auto"/>
        <w:rPr>
          <w:rFonts w:ascii="Times New Roman" w:hAnsi="Times New Roman" w:cs="Times New Roman"/>
          <w:b/>
          <w:sz w:val="24"/>
        </w:rPr>
      </w:pPr>
      <w:r w:rsidRPr="00A3176C">
        <w:rPr>
          <w:rFonts w:ascii="Times New Roman" w:hAnsi="Times New Roman" w:cs="Times New Roman"/>
          <w:b/>
          <w:sz w:val="24"/>
        </w:rPr>
        <w:t>GENERAL OUTLINE</w:t>
      </w:r>
    </w:p>
    <w:p w14:paraId="462D988A" w14:textId="77777777" w:rsidR="00742F26" w:rsidRDefault="00742F26" w:rsidP="00572554">
      <w:pPr>
        <w:autoSpaceDE w:val="0"/>
        <w:autoSpaceDN w:val="0"/>
        <w:adjustRightInd w:val="0"/>
        <w:spacing w:after="0" w:line="240" w:lineRule="auto"/>
        <w:rPr>
          <w:rFonts w:ascii="Times New Roman" w:hAnsi="Times New Roman" w:cs="Times New Roman"/>
          <w:sz w:val="24"/>
        </w:rPr>
      </w:pPr>
    </w:p>
    <w:p w14:paraId="5E41C6DD" w14:textId="2097FF84" w:rsidR="00386A00" w:rsidRDefault="00A3176C" w:rsidP="003E7C5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The Biological Control Amendment Bill 2016 (the Bill) makes legislative amendment</w:t>
      </w:r>
      <w:r w:rsidR="00E40319">
        <w:rPr>
          <w:rFonts w:ascii="Times New Roman" w:hAnsi="Times New Roman" w:cs="Times New Roman"/>
          <w:sz w:val="24"/>
        </w:rPr>
        <w:t>s</w:t>
      </w:r>
      <w:r>
        <w:rPr>
          <w:rFonts w:ascii="Times New Roman" w:hAnsi="Times New Roman" w:cs="Times New Roman"/>
          <w:sz w:val="24"/>
        </w:rPr>
        <w:t xml:space="preserve"> required to support national program</w:t>
      </w:r>
      <w:r w:rsidR="00E40319">
        <w:rPr>
          <w:rFonts w:ascii="Times New Roman" w:hAnsi="Times New Roman" w:cs="Times New Roman"/>
          <w:sz w:val="24"/>
        </w:rPr>
        <w:t>me</w:t>
      </w:r>
      <w:r>
        <w:rPr>
          <w:rFonts w:ascii="Times New Roman" w:hAnsi="Times New Roman" w:cs="Times New Roman"/>
          <w:sz w:val="24"/>
        </w:rPr>
        <w:t>s for the biological control of damaging pests and weeds.</w:t>
      </w:r>
      <w:r w:rsidR="00386A00">
        <w:rPr>
          <w:rFonts w:ascii="Times New Roman" w:hAnsi="Times New Roman" w:cs="Times New Roman"/>
          <w:sz w:val="24"/>
        </w:rPr>
        <w:t xml:space="preserve"> </w:t>
      </w:r>
      <w:r>
        <w:rPr>
          <w:rFonts w:ascii="Times New Roman" w:hAnsi="Times New Roman" w:cs="Times New Roman"/>
          <w:sz w:val="24"/>
        </w:rPr>
        <w:t xml:space="preserve">The Bill clarifies the definition of an organism under the </w:t>
      </w:r>
      <w:r>
        <w:rPr>
          <w:rFonts w:ascii="Times New Roman" w:hAnsi="Times New Roman" w:cs="Times New Roman"/>
          <w:i/>
          <w:sz w:val="24"/>
        </w:rPr>
        <w:t>Biological Control Act 1984</w:t>
      </w:r>
      <w:r>
        <w:rPr>
          <w:rFonts w:ascii="Times New Roman" w:hAnsi="Times New Roman" w:cs="Times New Roman"/>
          <w:sz w:val="24"/>
        </w:rPr>
        <w:t xml:space="preserve"> </w:t>
      </w:r>
      <w:r w:rsidR="00F00FBE">
        <w:rPr>
          <w:rFonts w:ascii="Times New Roman" w:hAnsi="Times New Roman" w:cs="Times New Roman"/>
          <w:sz w:val="24"/>
        </w:rPr>
        <w:t xml:space="preserve">(the Act) </w:t>
      </w:r>
      <w:r>
        <w:rPr>
          <w:rFonts w:ascii="Times New Roman" w:hAnsi="Times New Roman" w:cs="Times New Roman"/>
          <w:sz w:val="24"/>
        </w:rPr>
        <w:t xml:space="preserve">to reflect the use of viruses and sub-viral agents as agent organisms and target organisms for biological control activities. </w:t>
      </w:r>
      <w:r w:rsidR="00930882">
        <w:rPr>
          <w:rFonts w:ascii="Times New Roman" w:hAnsi="Times New Roman" w:cs="Times New Roman"/>
          <w:sz w:val="24"/>
        </w:rPr>
        <w:t xml:space="preserve">This is </w:t>
      </w:r>
      <w:r w:rsidR="00BF629A">
        <w:rPr>
          <w:rFonts w:ascii="Times New Roman" w:hAnsi="Times New Roman" w:cs="Times New Roman"/>
          <w:sz w:val="24"/>
        </w:rPr>
        <w:t>consistent</w:t>
      </w:r>
      <w:r w:rsidR="00930882">
        <w:rPr>
          <w:rFonts w:ascii="Times New Roman" w:hAnsi="Times New Roman" w:cs="Times New Roman"/>
          <w:sz w:val="24"/>
        </w:rPr>
        <w:t xml:space="preserve"> with the requirements of national biological control program</w:t>
      </w:r>
      <w:r w:rsidR="00890E25">
        <w:rPr>
          <w:rFonts w:ascii="Times New Roman" w:hAnsi="Times New Roman" w:cs="Times New Roman"/>
          <w:sz w:val="24"/>
        </w:rPr>
        <w:t>me</w:t>
      </w:r>
      <w:r w:rsidR="00930882">
        <w:rPr>
          <w:rFonts w:ascii="Times New Roman" w:hAnsi="Times New Roman" w:cs="Times New Roman"/>
          <w:sz w:val="24"/>
        </w:rPr>
        <w:t>s for pests and weeds that impact agricultural production and the environment</w:t>
      </w:r>
      <w:r w:rsidR="009C4B79">
        <w:rPr>
          <w:rFonts w:ascii="Times New Roman" w:hAnsi="Times New Roman" w:cs="Times New Roman"/>
          <w:sz w:val="24"/>
        </w:rPr>
        <w:t>, and with the original intent of the Act</w:t>
      </w:r>
      <w:r w:rsidR="00930882">
        <w:rPr>
          <w:rFonts w:ascii="Times New Roman" w:hAnsi="Times New Roman" w:cs="Times New Roman"/>
          <w:sz w:val="24"/>
        </w:rPr>
        <w:t xml:space="preserve">. </w:t>
      </w:r>
      <w:r w:rsidR="006F2552">
        <w:rPr>
          <w:rFonts w:ascii="Times New Roman" w:hAnsi="Times New Roman" w:cs="Times New Roman"/>
          <w:sz w:val="24"/>
        </w:rPr>
        <w:t>Viruses are known to be effective agents for biological control, and have been used successfully in Australia to control wild rabbit populations and mitigate associated economic and environmental impacts.</w:t>
      </w:r>
      <w:r w:rsidR="00682266">
        <w:rPr>
          <w:rFonts w:ascii="Times New Roman" w:hAnsi="Times New Roman" w:cs="Times New Roman"/>
          <w:sz w:val="24"/>
        </w:rPr>
        <w:t xml:space="preserve"> For example, t</w:t>
      </w:r>
      <w:r w:rsidR="00B34675">
        <w:rPr>
          <w:rFonts w:ascii="Times New Roman" w:hAnsi="Times New Roman" w:cs="Times New Roman"/>
          <w:sz w:val="24"/>
        </w:rPr>
        <w:t xml:space="preserve">he combined effect of </w:t>
      </w:r>
      <w:r w:rsidR="005B5B24">
        <w:rPr>
          <w:rFonts w:ascii="Times New Roman" w:hAnsi="Times New Roman" w:cs="Times New Roman"/>
          <w:sz w:val="24"/>
        </w:rPr>
        <w:t>myxoma virus (</w:t>
      </w:r>
      <w:r w:rsidR="00B34675">
        <w:rPr>
          <w:rFonts w:ascii="Times New Roman" w:hAnsi="Times New Roman" w:cs="Times New Roman"/>
          <w:sz w:val="24"/>
        </w:rPr>
        <w:t>myxomatosis</w:t>
      </w:r>
      <w:r w:rsidR="005B5B24">
        <w:rPr>
          <w:rFonts w:ascii="Times New Roman" w:hAnsi="Times New Roman" w:cs="Times New Roman"/>
          <w:sz w:val="24"/>
        </w:rPr>
        <w:t>)</w:t>
      </w:r>
      <w:r w:rsidR="00B34675">
        <w:rPr>
          <w:rFonts w:ascii="Times New Roman" w:hAnsi="Times New Roman" w:cs="Times New Roman"/>
          <w:sz w:val="24"/>
        </w:rPr>
        <w:t xml:space="preserve"> and calicivirus </w:t>
      </w:r>
      <w:r w:rsidR="005B5B24">
        <w:rPr>
          <w:rFonts w:ascii="Times New Roman" w:hAnsi="Times New Roman" w:cs="Times New Roman"/>
          <w:sz w:val="24"/>
        </w:rPr>
        <w:t>(rabbit haemorrhagic disease virus)</w:t>
      </w:r>
      <w:r w:rsidR="00E40319">
        <w:rPr>
          <w:rFonts w:ascii="Times New Roman" w:hAnsi="Times New Roman" w:cs="Times New Roman"/>
          <w:sz w:val="24"/>
        </w:rPr>
        <w:t>,</w:t>
      </w:r>
      <w:r w:rsidR="005B5B24">
        <w:rPr>
          <w:rFonts w:ascii="Times New Roman" w:hAnsi="Times New Roman" w:cs="Times New Roman"/>
          <w:sz w:val="24"/>
        </w:rPr>
        <w:t xml:space="preserve"> </w:t>
      </w:r>
      <w:r w:rsidR="00B34675">
        <w:rPr>
          <w:rFonts w:ascii="Times New Roman" w:hAnsi="Times New Roman" w:cs="Times New Roman"/>
          <w:sz w:val="24"/>
        </w:rPr>
        <w:t>released in</w:t>
      </w:r>
      <w:r w:rsidR="00E40319">
        <w:rPr>
          <w:rFonts w:ascii="Times New Roman" w:hAnsi="Times New Roman" w:cs="Times New Roman"/>
          <w:sz w:val="24"/>
        </w:rPr>
        <w:t xml:space="preserve"> Australia in 1950 and 1996</w:t>
      </w:r>
      <w:r w:rsidR="00F00FBE">
        <w:rPr>
          <w:rFonts w:ascii="Times New Roman" w:hAnsi="Times New Roman" w:cs="Times New Roman"/>
          <w:sz w:val="24"/>
        </w:rPr>
        <w:t xml:space="preserve"> respectively,</w:t>
      </w:r>
      <w:r w:rsidR="00B34675">
        <w:rPr>
          <w:rFonts w:ascii="Times New Roman" w:hAnsi="Times New Roman" w:cs="Times New Roman"/>
          <w:sz w:val="24"/>
        </w:rPr>
        <w:t xml:space="preserve"> limit</w:t>
      </w:r>
      <w:r w:rsidR="001837CC">
        <w:rPr>
          <w:rFonts w:ascii="Times New Roman" w:hAnsi="Times New Roman" w:cs="Times New Roman"/>
          <w:sz w:val="24"/>
        </w:rPr>
        <w:t>s</w:t>
      </w:r>
      <w:r w:rsidR="00B34675">
        <w:rPr>
          <w:rFonts w:ascii="Times New Roman" w:hAnsi="Times New Roman" w:cs="Times New Roman"/>
          <w:sz w:val="24"/>
        </w:rPr>
        <w:t xml:space="preserve"> wild rabbit populations to about 15 per ce</w:t>
      </w:r>
      <w:r w:rsidR="00950D98">
        <w:rPr>
          <w:rFonts w:ascii="Times New Roman" w:hAnsi="Times New Roman" w:cs="Times New Roman"/>
          <w:sz w:val="24"/>
        </w:rPr>
        <w:t xml:space="preserve">nt of their potential numbers. </w:t>
      </w:r>
    </w:p>
    <w:p w14:paraId="1C76F93C" w14:textId="77777777" w:rsidR="00572554" w:rsidRDefault="00572554" w:rsidP="00572554">
      <w:pPr>
        <w:autoSpaceDE w:val="0"/>
        <w:autoSpaceDN w:val="0"/>
        <w:adjustRightInd w:val="0"/>
        <w:spacing w:after="0" w:line="240" w:lineRule="auto"/>
        <w:rPr>
          <w:rFonts w:ascii="Times New Roman" w:hAnsi="Times New Roman" w:cs="Times New Roman"/>
          <w:sz w:val="24"/>
        </w:rPr>
      </w:pPr>
    </w:p>
    <w:p w14:paraId="1B442A52" w14:textId="42A25EA8" w:rsidR="00EF33B2" w:rsidRDefault="00040BF6" w:rsidP="00572554">
      <w:pPr>
        <w:spacing w:after="0" w:line="240" w:lineRule="auto"/>
        <w:rPr>
          <w:rFonts w:ascii="Times New Roman" w:hAnsi="Times New Roman" w:cs="Times New Roman"/>
          <w:sz w:val="24"/>
        </w:rPr>
      </w:pPr>
      <w:r w:rsidRPr="00BE2E49">
        <w:rPr>
          <w:rFonts w:ascii="Times New Roman" w:hAnsi="Times New Roman" w:cs="Times New Roman"/>
          <w:sz w:val="24"/>
        </w:rPr>
        <w:t xml:space="preserve">The </w:t>
      </w:r>
      <w:r w:rsidR="00AF46ED">
        <w:rPr>
          <w:rFonts w:ascii="Times New Roman" w:hAnsi="Times New Roman" w:cs="Times New Roman"/>
          <w:sz w:val="24"/>
        </w:rPr>
        <w:t xml:space="preserve">classification </w:t>
      </w:r>
      <w:r w:rsidRPr="00BE2E49">
        <w:rPr>
          <w:rFonts w:ascii="Times New Roman" w:hAnsi="Times New Roman" w:cs="Times New Roman"/>
          <w:sz w:val="24"/>
        </w:rPr>
        <w:t xml:space="preserve">of </w:t>
      </w:r>
      <w:r w:rsidR="00AF46ED">
        <w:rPr>
          <w:rFonts w:ascii="Times New Roman" w:hAnsi="Times New Roman" w:cs="Times New Roman"/>
          <w:sz w:val="24"/>
        </w:rPr>
        <w:t>virus</w:t>
      </w:r>
      <w:r w:rsidR="00BB6EB5">
        <w:rPr>
          <w:rFonts w:ascii="Times New Roman" w:hAnsi="Times New Roman" w:cs="Times New Roman"/>
          <w:sz w:val="24"/>
        </w:rPr>
        <w:t>es</w:t>
      </w:r>
      <w:r w:rsidR="00AF46ED">
        <w:rPr>
          <w:rFonts w:ascii="Times New Roman" w:hAnsi="Times New Roman" w:cs="Times New Roman"/>
          <w:sz w:val="24"/>
        </w:rPr>
        <w:t xml:space="preserve"> as </w:t>
      </w:r>
      <w:r w:rsidRPr="00BE2E49">
        <w:rPr>
          <w:rFonts w:ascii="Times New Roman" w:hAnsi="Times New Roman" w:cs="Times New Roman"/>
          <w:sz w:val="24"/>
        </w:rPr>
        <w:t>organism</w:t>
      </w:r>
      <w:r w:rsidR="00BB6EB5">
        <w:rPr>
          <w:rFonts w:ascii="Times New Roman" w:hAnsi="Times New Roman" w:cs="Times New Roman"/>
          <w:sz w:val="24"/>
        </w:rPr>
        <w:t>s</w:t>
      </w:r>
      <w:r w:rsidRPr="00BE2E49">
        <w:rPr>
          <w:rFonts w:ascii="Times New Roman" w:hAnsi="Times New Roman" w:cs="Times New Roman"/>
          <w:sz w:val="24"/>
        </w:rPr>
        <w:t xml:space="preserve"> </w:t>
      </w:r>
      <w:r w:rsidR="0086004B">
        <w:rPr>
          <w:rFonts w:ascii="Times New Roman" w:hAnsi="Times New Roman" w:cs="Times New Roman"/>
          <w:sz w:val="24"/>
        </w:rPr>
        <w:t>and as living entit</w:t>
      </w:r>
      <w:r w:rsidR="00BB6EB5">
        <w:rPr>
          <w:rFonts w:ascii="Times New Roman" w:hAnsi="Times New Roman" w:cs="Times New Roman"/>
          <w:sz w:val="24"/>
        </w:rPr>
        <w:t>ies</w:t>
      </w:r>
      <w:r w:rsidR="0086004B">
        <w:rPr>
          <w:rFonts w:ascii="Times New Roman" w:hAnsi="Times New Roman" w:cs="Times New Roman"/>
          <w:sz w:val="24"/>
        </w:rPr>
        <w:t xml:space="preserve"> </w:t>
      </w:r>
      <w:r w:rsidRPr="00BE2E49">
        <w:rPr>
          <w:rFonts w:ascii="Times New Roman" w:hAnsi="Times New Roman" w:cs="Times New Roman"/>
          <w:sz w:val="24"/>
        </w:rPr>
        <w:t xml:space="preserve">is a matter </w:t>
      </w:r>
      <w:r w:rsidR="006B79D5">
        <w:rPr>
          <w:rFonts w:ascii="Times New Roman" w:hAnsi="Times New Roman" w:cs="Times New Roman"/>
          <w:sz w:val="24"/>
        </w:rPr>
        <w:t>of</w:t>
      </w:r>
      <w:r w:rsidRPr="00BE2E49">
        <w:rPr>
          <w:rFonts w:ascii="Times New Roman" w:hAnsi="Times New Roman" w:cs="Times New Roman"/>
          <w:sz w:val="24"/>
        </w:rPr>
        <w:t xml:space="preserve"> ongoing scientific debate</w:t>
      </w:r>
      <w:r w:rsidR="00BB6EB5">
        <w:rPr>
          <w:rFonts w:ascii="Times New Roman" w:hAnsi="Times New Roman" w:cs="Times New Roman"/>
          <w:sz w:val="24"/>
        </w:rPr>
        <w:t xml:space="preserve">. </w:t>
      </w:r>
      <w:r w:rsidR="00950D98">
        <w:rPr>
          <w:rFonts w:ascii="Times New Roman" w:hAnsi="Times New Roman" w:cs="Times New Roman"/>
          <w:sz w:val="24"/>
        </w:rPr>
        <w:t>In light of this debate, t</w:t>
      </w:r>
      <w:r w:rsidR="00ED6E52" w:rsidRPr="00BE2E49">
        <w:rPr>
          <w:rFonts w:ascii="Times New Roman" w:hAnsi="Times New Roman" w:cs="Times New Roman"/>
          <w:sz w:val="24"/>
        </w:rPr>
        <w:t xml:space="preserve">he Bill </w:t>
      </w:r>
      <w:r w:rsidR="005E2188">
        <w:rPr>
          <w:rFonts w:ascii="Times New Roman" w:hAnsi="Times New Roman" w:cs="Times New Roman"/>
          <w:sz w:val="24"/>
        </w:rPr>
        <w:t>clarifies</w:t>
      </w:r>
      <w:r w:rsidR="00ED6E52" w:rsidRPr="00BE2E49">
        <w:rPr>
          <w:rFonts w:ascii="Times New Roman" w:hAnsi="Times New Roman" w:cs="Times New Roman"/>
          <w:sz w:val="24"/>
        </w:rPr>
        <w:t xml:space="preserve"> the </w:t>
      </w:r>
      <w:r w:rsidR="00BB6EB5">
        <w:rPr>
          <w:rFonts w:ascii="Times New Roman" w:hAnsi="Times New Roman" w:cs="Times New Roman"/>
          <w:sz w:val="24"/>
        </w:rPr>
        <w:t xml:space="preserve">definition of an organism for the purpose of the Act, and omits the term ‘live’, </w:t>
      </w:r>
      <w:r w:rsidR="00ED6E52" w:rsidRPr="00BE2E49">
        <w:rPr>
          <w:rFonts w:ascii="Times New Roman" w:hAnsi="Times New Roman" w:cs="Times New Roman"/>
          <w:sz w:val="24"/>
        </w:rPr>
        <w:t>to remove any ambiguity</w:t>
      </w:r>
      <w:r w:rsidRPr="005E2188">
        <w:rPr>
          <w:rFonts w:ascii="Times New Roman" w:hAnsi="Times New Roman" w:cs="Times New Roman"/>
          <w:sz w:val="24"/>
        </w:rPr>
        <w:t>. The Bill provide</w:t>
      </w:r>
      <w:r w:rsidR="005E2188">
        <w:rPr>
          <w:rFonts w:ascii="Times New Roman" w:hAnsi="Times New Roman" w:cs="Times New Roman"/>
          <w:sz w:val="24"/>
        </w:rPr>
        <w:t>s</w:t>
      </w:r>
      <w:r w:rsidRPr="005E2188">
        <w:rPr>
          <w:rFonts w:ascii="Times New Roman" w:hAnsi="Times New Roman" w:cs="Times New Roman"/>
          <w:sz w:val="24"/>
        </w:rPr>
        <w:t xml:space="preserve"> strengthened legislative authority for future biological control program</w:t>
      </w:r>
      <w:r w:rsidR="00890E25">
        <w:rPr>
          <w:rFonts w:ascii="Times New Roman" w:hAnsi="Times New Roman" w:cs="Times New Roman"/>
          <w:sz w:val="24"/>
        </w:rPr>
        <w:t>me</w:t>
      </w:r>
      <w:r w:rsidRPr="005E2188">
        <w:rPr>
          <w:rFonts w:ascii="Times New Roman" w:hAnsi="Times New Roman" w:cs="Times New Roman"/>
          <w:sz w:val="24"/>
        </w:rPr>
        <w:t>s where scientific consensus recommends the use of viruses or sub-viral agents as agent or target organisms.</w:t>
      </w:r>
      <w:r w:rsidR="00317995" w:rsidRPr="005E2188">
        <w:rPr>
          <w:rFonts w:ascii="Times New Roman" w:hAnsi="Times New Roman" w:cs="Times New Roman"/>
          <w:sz w:val="24"/>
        </w:rPr>
        <w:t xml:space="preserve"> </w:t>
      </w:r>
      <w:r w:rsidR="00317995" w:rsidRPr="00B61B04">
        <w:rPr>
          <w:rFonts w:ascii="Times New Roman" w:hAnsi="Times New Roman" w:cs="Times New Roman"/>
          <w:sz w:val="24"/>
        </w:rPr>
        <w:t>By removing any doubt about the status of v</w:t>
      </w:r>
      <w:r w:rsidR="005E2188" w:rsidRPr="005E2188">
        <w:rPr>
          <w:rFonts w:ascii="Times New Roman" w:hAnsi="Times New Roman" w:cs="Times New Roman"/>
          <w:sz w:val="24"/>
        </w:rPr>
        <w:t xml:space="preserve">iruses under the Act, the Bill </w:t>
      </w:r>
      <w:r w:rsidR="00317995" w:rsidRPr="00B61B04">
        <w:rPr>
          <w:rFonts w:ascii="Times New Roman" w:hAnsi="Times New Roman" w:cs="Times New Roman"/>
          <w:sz w:val="24"/>
        </w:rPr>
        <w:t>provide</w:t>
      </w:r>
      <w:r w:rsidR="005E2188">
        <w:rPr>
          <w:rFonts w:ascii="Times New Roman" w:hAnsi="Times New Roman" w:cs="Times New Roman"/>
          <w:sz w:val="24"/>
        </w:rPr>
        <w:t>s</w:t>
      </w:r>
      <w:r w:rsidR="00317995" w:rsidRPr="00B61B04">
        <w:rPr>
          <w:rFonts w:ascii="Times New Roman" w:hAnsi="Times New Roman" w:cs="Times New Roman"/>
          <w:sz w:val="24"/>
        </w:rPr>
        <w:t xml:space="preserve"> greater certainty for stakeholders who deliver and/or benefit from biological control program</w:t>
      </w:r>
      <w:r w:rsidR="00E40319">
        <w:rPr>
          <w:rFonts w:ascii="Times New Roman" w:hAnsi="Times New Roman" w:cs="Times New Roman"/>
          <w:sz w:val="24"/>
        </w:rPr>
        <w:t>me</w:t>
      </w:r>
      <w:r w:rsidR="00317995" w:rsidRPr="00B61B04">
        <w:rPr>
          <w:rFonts w:ascii="Times New Roman" w:hAnsi="Times New Roman" w:cs="Times New Roman"/>
          <w:sz w:val="24"/>
        </w:rPr>
        <w:t xml:space="preserve">s, including government agencies, researchers, </w:t>
      </w:r>
      <w:r w:rsidR="00B40506" w:rsidRPr="00B61B04">
        <w:rPr>
          <w:rFonts w:ascii="Times New Roman" w:hAnsi="Times New Roman" w:cs="Times New Roman"/>
          <w:sz w:val="24"/>
        </w:rPr>
        <w:t>farmers</w:t>
      </w:r>
      <w:r w:rsidR="00B40506">
        <w:rPr>
          <w:rFonts w:ascii="Times New Roman" w:hAnsi="Times New Roman" w:cs="Times New Roman"/>
          <w:sz w:val="24"/>
        </w:rPr>
        <w:t>, land</w:t>
      </w:r>
      <w:r w:rsidR="00317995" w:rsidRPr="00B61B04">
        <w:rPr>
          <w:rFonts w:ascii="Times New Roman" w:hAnsi="Times New Roman" w:cs="Times New Roman"/>
          <w:sz w:val="24"/>
        </w:rPr>
        <w:t xml:space="preserve"> managers and the community. </w:t>
      </w:r>
    </w:p>
    <w:p w14:paraId="2118561F" w14:textId="77777777" w:rsidR="00572554" w:rsidRDefault="00572554" w:rsidP="003E7C5E">
      <w:pPr>
        <w:spacing w:after="0" w:line="240" w:lineRule="auto"/>
        <w:rPr>
          <w:rFonts w:ascii="Times New Roman" w:hAnsi="Times New Roman" w:cs="Times New Roman"/>
          <w:sz w:val="24"/>
        </w:rPr>
      </w:pPr>
    </w:p>
    <w:p w14:paraId="3DAC9DEE" w14:textId="6CB65BDC" w:rsidR="00040BF6" w:rsidRDefault="00EF33B2" w:rsidP="003E7C5E">
      <w:pPr>
        <w:autoSpaceDE w:val="0"/>
        <w:autoSpaceDN w:val="0"/>
        <w:adjustRightInd w:val="0"/>
        <w:spacing w:after="0" w:line="240" w:lineRule="auto"/>
        <w:rPr>
          <w:rFonts w:ascii="Times New Roman" w:hAnsi="Times New Roman" w:cs="Times New Roman"/>
          <w:sz w:val="24"/>
        </w:rPr>
      </w:pPr>
      <w:r w:rsidRPr="00F00FBE">
        <w:rPr>
          <w:rFonts w:ascii="Times New Roman" w:hAnsi="Times New Roman" w:cs="Times New Roman"/>
          <w:sz w:val="24"/>
        </w:rPr>
        <w:t xml:space="preserve">The </w:t>
      </w:r>
      <w:r w:rsidRPr="00F569F2">
        <w:rPr>
          <w:rFonts w:ascii="Times New Roman" w:hAnsi="Times New Roman" w:cs="Times New Roman"/>
          <w:sz w:val="24"/>
        </w:rPr>
        <w:t>Act</w:t>
      </w:r>
      <w:r>
        <w:rPr>
          <w:rFonts w:ascii="Times New Roman" w:hAnsi="Times New Roman" w:cs="Times New Roman"/>
          <w:sz w:val="24"/>
        </w:rPr>
        <w:t xml:space="preserve"> only applies in relation to the Australian Capital Territory (including Jervis Bay Territory). The </w:t>
      </w:r>
      <w:r w:rsidR="00A149DA">
        <w:rPr>
          <w:rFonts w:ascii="Times New Roman" w:hAnsi="Times New Roman" w:cs="Times New Roman"/>
          <w:sz w:val="24"/>
        </w:rPr>
        <w:t>Act</w:t>
      </w:r>
      <w:r>
        <w:rPr>
          <w:rFonts w:ascii="Times New Roman" w:hAnsi="Times New Roman" w:cs="Times New Roman"/>
          <w:sz w:val="24"/>
        </w:rPr>
        <w:t xml:space="preserve"> is supported by ‘mirror’ biological control legislation in all states and </w:t>
      </w:r>
      <w:r w:rsidR="007E1010">
        <w:rPr>
          <w:rFonts w:ascii="Times New Roman" w:hAnsi="Times New Roman" w:cs="Times New Roman"/>
          <w:sz w:val="24"/>
        </w:rPr>
        <w:t>the Northern Territory</w:t>
      </w:r>
      <w:r>
        <w:rPr>
          <w:rFonts w:ascii="Times New Roman" w:hAnsi="Times New Roman" w:cs="Times New Roman"/>
          <w:sz w:val="24"/>
        </w:rPr>
        <w:t>.</w:t>
      </w:r>
      <w:r w:rsidR="001837CC">
        <w:rPr>
          <w:rFonts w:ascii="Times New Roman" w:hAnsi="Times New Roman" w:cs="Times New Roman"/>
          <w:sz w:val="24"/>
        </w:rPr>
        <w:t xml:space="preserve"> The Bill makes a provision to ensure that the</w:t>
      </w:r>
      <w:r w:rsidR="00BB6EB5">
        <w:rPr>
          <w:rFonts w:ascii="Times New Roman" w:hAnsi="Times New Roman" w:cs="Times New Roman"/>
          <w:sz w:val="24"/>
        </w:rPr>
        <w:t xml:space="preserve"> minor</w:t>
      </w:r>
      <w:r w:rsidR="001837CC">
        <w:rPr>
          <w:rFonts w:ascii="Times New Roman" w:hAnsi="Times New Roman" w:cs="Times New Roman"/>
          <w:sz w:val="24"/>
        </w:rPr>
        <w:t xml:space="preserve"> amendment</w:t>
      </w:r>
      <w:r w:rsidR="00BB6EB5">
        <w:rPr>
          <w:rFonts w:ascii="Times New Roman" w:hAnsi="Times New Roman" w:cs="Times New Roman"/>
          <w:sz w:val="24"/>
        </w:rPr>
        <w:t xml:space="preserve">s made </w:t>
      </w:r>
      <w:r w:rsidR="001837CC">
        <w:rPr>
          <w:rFonts w:ascii="Times New Roman" w:hAnsi="Times New Roman" w:cs="Times New Roman"/>
          <w:sz w:val="24"/>
        </w:rPr>
        <w:t xml:space="preserve">to the </w:t>
      </w:r>
      <w:r w:rsidR="00BB6EB5">
        <w:rPr>
          <w:rFonts w:ascii="Times New Roman" w:hAnsi="Times New Roman" w:cs="Times New Roman"/>
          <w:sz w:val="24"/>
        </w:rPr>
        <w:t xml:space="preserve">Act do </w:t>
      </w:r>
      <w:r w:rsidR="001837CC">
        <w:rPr>
          <w:rFonts w:ascii="Times New Roman" w:hAnsi="Times New Roman" w:cs="Times New Roman"/>
          <w:sz w:val="24"/>
        </w:rPr>
        <w:t>not impact the validity of ‘relevant state law’ declarations previously made under the Act</w:t>
      </w:r>
      <w:r w:rsidR="0086004B">
        <w:rPr>
          <w:rFonts w:ascii="Times New Roman" w:hAnsi="Times New Roman" w:cs="Times New Roman"/>
          <w:sz w:val="24"/>
        </w:rPr>
        <w:t xml:space="preserve"> to support the mirror legislation scheme. </w:t>
      </w:r>
    </w:p>
    <w:p w14:paraId="223395EB" w14:textId="77777777" w:rsidR="00742F26" w:rsidRPr="00BE2E49" w:rsidRDefault="00742F26" w:rsidP="00572554">
      <w:pPr>
        <w:autoSpaceDE w:val="0"/>
        <w:autoSpaceDN w:val="0"/>
        <w:adjustRightInd w:val="0"/>
        <w:spacing w:after="0" w:line="240" w:lineRule="auto"/>
        <w:rPr>
          <w:rFonts w:ascii="Times New Roman" w:hAnsi="Times New Roman" w:cs="Times New Roman"/>
          <w:sz w:val="24"/>
        </w:rPr>
      </w:pPr>
    </w:p>
    <w:p w14:paraId="300B25C6" w14:textId="77777777" w:rsidR="0078151E" w:rsidRDefault="00A3176C" w:rsidP="00572554">
      <w:pPr>
        <w:autoSpaceDE w:val="0"/>
        <w:autoSpaceDN w:val="0"/>
        <w:adjustRightInd w:val="0"/>
        <w:spacing w:after="0" w:line="240" w:lineRule="auto"/>
        <w:rPr>
          <w:rFonts w:ascii="Times New Roman" w:hAnsi="Times New Roman" w:cs="Times New Roman"/>
          <w:b/>
          <w:sz w:val="24"/>
        </w:rPr>
      </w:pPr>
      <w:r>
        <w:rPr>
          <w:rFonts w:ascii="Times New Roman" w:hAnsi="Times New Roman" w:cs="Times New Roman"/>
          <w:b/>
          <w:sz w:val="24"/>
        </w:rPr>
        <w:t xml:space="preserve">Background </w:t>
      </w:r>
    </w:p>
    <w:p w14:paraId="36B4E8C2" w14:textId="77777777" w:rsidR="00742F26" w:rsidRPr="003E7C5E" w:rsidRDefault="00742F26" w:rsidP="003E7C5E">
      <w:pPr>
        <w:autoSpaceDE w:val="0"/>
        <w:autoSpaceDN w:val="0"/>
        <w:adjustRightInd w:val="0"/>
        <w:spacing w:after="0" w:line="240" w:lineRule="auto"/>
        <w:rPr>
          <w:rFonts w:ascii="Times New Roman" w:hAnsi="Times New Roman"/>
          <w:sz w:val="24"/>
        </w:rPr>
      </w:pPr>
    </w:p>
    <w:p w14:paraId="55522D6C" w14:textId="77777777" w:rsidR="00AE54FF" w:rsidRDefault="00A3176C" w:rsidP="003E7C5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i/>
          <w:sz w:val="24"/>
        </w:rPr>
        <w:t xml:space="preserve">Biological Control </w:t>
      </w:r>
      <w:r w:rsidRPr="00F569F2">
        <w:rPr>
          <w:rFonts w:ascii="Times New Roman" w:hAnsi="Times New Roman" w:cs="Times New Roman"/>
          <w:i/>
          <w:sz w:val="24"/>
        </w:rPr>
        <w:t>Act</w:t>
      </w:r>
      <w:r>
        <w:rPr>
          <w:rFonts w:ascii="Times New Roman" w:hAnsi="Times New Roman" w:cs="Times New Roman"/>
          <w:i/>
          <w:sz w:val="24"/>
        </w:rPr>
        <w:t xml:space="preserve"> 1984 </w:t>
      </w:r>
      <w:r>
        <w:rPr>
          <w:rFonts w:ascii="Times New Roman" w:hAnsi="Times New Roman" w:cs="Times New Roman"/>
          <w:sz w:val="24"/>
        </w:rPr>
        <w:t xml:space="preserve">provides </w:t>
      </w:r>
      <w:r w:rsidR="00AE54FF">
        <w:rPr>
          <w:rFonts w:ascii="Times New Roman" w:hAnsi="Times New Roman" w:cs="Times New Roman"/>
          <w:sz w:val="24"/>
        </w:rPr>
        <w:t xml:space="preserve">a </w:t>
      </w:r>
      <w:r>
        <w:rPr>
          <w:rFonts w:ascii="Times New Roman" w:hAnsi="Times New Roman" w:cs="Times New Roman"/>
          <w:sz w:val="24"/>
        </w:rPr>
        <w:t xml:space="preserve">legislative framework for </w:t>
      </w:r>
      <w:r w:rsidR="006D7227">
        <w:rPr>
          <w:rFonts w:ascii="Times New Roman" w:hAnsi="Times New Roman" w:cs="Times New Roman"/>
          <w:sz w:val="24"/>
        </w:rPr>
        <w:t>biological control activities</w:t>
      </w:r>
      <w:r w:rsidR="00317995">
        <w:rPr>
          <w:rFonts w:ascii="Times New Roman" w:hAnsi="Times New Roman" w:cs="Times New Roman"/>
          <w:sz w:val="24"/>
        </w:rPr>
        <w:t xml:space="preserve"> in the Australian Capital Territory</w:t>
      </w:r>
      <w:r w:rsidR="006D7227">
        <w:rPr>
          <w:rFonts w:ascii="Times New Roman" w:hAnsi="Times New Roman" w:cs="Times New Roman"/>
          <w:sz w:val="24"/>
        </w:rPr>
        <w:t xml:space="preserve">. The Act is used to assess and authorise </w:t>
      </w:r>
      <w:r w:rsidR="00AE54FF">
        <w:rPr>
          <w:rFonts w:ascii="Times New Roman" w:hAnsi="Times New Roman" w:cs="Times New Roman"/>
          <w:sz w:val="24"/>
        </w:rPr>
        <w:t xml:space="preserve">biological control activities </w:t>
      </w:r>
      <w:r w:rsidR="00906899">
        <w:rPr>
          <w:rFonts w:ascii="Times New Roman" w:hAnsi="Times New Roman" w:cs="Times New Roman"/>
          <w:sz w:val="24"/>
        </w:rPr>
        <w:t>(</w:t>
      </w:r>
      <w:r w:rsidR="00AE54FF">
        <w:rPr>
          <w:rFonts w:ascii="Times New Roman" w:hAnsi="Times New Roman" w:cs="Times New Roman"/>
          <w:sz w:val="24"/>
        </w:rPr>
        <w:t xml:space="preserve">including </w:t>
      </w:r>
      <w:r w:rsidR="006D7227">
        <w:rPr>
          <w:rFonts w:ascii="Times New Roman" w:hAnsi="Times New Roman" w:cs="Times New Roman"/>
          <w:sz w:val="24"/>
        </w:rPr>
        <w:t>the release of biological control agents</w:t>
      </w:r>
      <w:r w:rsidR="00906899">
        <w:rPr>
          <w:rFonts w:ascii="Times New Roman" w:hAnsi="Times New Roman" w:cs="Times New Roman"/>
          <w:sz w:val="24"/>
        </w:rPr>
        <w:t>)</w:t>
      </w:r>
      <w:r w:rsidR="006D7227">
        <w:rPr>
          <w:rFonts w:ascii="Times New Roman" w:hAnsi="Times New Roman" w:cs="Times New Roman"/>
          <w:sz w:val="24"/>
        </w:rPr>
        <w:t xml:space="preserve"> and to ensure that biological control activities are not subject to legal proceedings intended to prevent the activities from being undertaken. </w:t>
      </w:r>
      <w:r w:rsidR="00AE54FF">
        <w:rPr>
          <w:rFonts w:ascii="Times New Roman" w:hAnsi="Times New Roman" w:cs="Times New Roman"/>
          <w:sz w:val="24"/>
        </w:rPr>
        <w:t>The Act provides an opportunity for assessing proposed biological control activities to ensure they are in the public interest by publishing proposals</w:t>
      </w:r>
      <w:r w:rsidR="00244073">
        <w:rPr>
          <w:rFonts w:ascii="Times New Roman" w:hAnsi="Times New Roman" w:cs="Times New Roman"/>
          <w:sz w:val="24"/>
        </w:rPr>
        <w:t xml:space="preserve">, </w:t>
      </w:r>
      <w:r w:rsidR="00AE54FF">
        <w:rPr>
          <w:rFonts w:ascii="Times New Roman" w:hAnsi="Times New Roman" w:cs="Times New Roman"/>
          <w:sz w:val="24"/>
        </w:rPr>
        <w:t>seeking public comment</w:t>
      </w:r>
      <w:r w:rsidR="00E40319">
        <w:rPr>
          <w:rFonts w:ascii="Times New Roman" w:hAnsi="Times New Roman" w:cs="Times New Roman"/>
          <w:sz w:val="24"/>
        </w:rPr>
        <w:t>,</w:t>
      </w:r>
      <w:r w:rsidR="00AE54FF">
        <w:rPr>
          <w:rFonts w:ascii="Times New Roman" w:hAnsi="Times New Roman" w:cs="Times New Roman"/>
          <w:sz w:val="24"/>
        </w:rPr>
        <w:t xml:space="preserve"> and</w:t>
      </w:r>
      <w:r w:rsidR="00A149DA">
        <w:rPr>
          <w:rFonts w:ascii="Times New Roman" w:hAnsi="Times New Roman" w:cs="Times New Roman"/>
          <w:sz w:val="24"/>
        </w:rPr>
        <w:t>,</w:t>
      </w:r>
      <w:r w:rsidR="00AE54FF">
        <w:rPr>
          <w:rFonts w:ascii="Times New Roman" w:hAnsi="Times New Roman" w:cs="Times New Roman"/>
          <w:sz w:val="24"/>
        </w:rPr>
        <w:t xml:space="preserve"> where appropriate</w:t>
      </w:r>
      <w:r w:rsidR="00A149DA">
        <w:rPr>
          <w:rFonts w:ascii="Times New Roman" w:hAnsi="Times New Roman" w:cs="Times New Roman"/>
          <w:sz w:val="24"/>
        </w:rPr>
        <w:t>,</w:t>
      </w:r>
      <w:r w:rsidR="00AE54FF">
        <w:rPr>
          <w:rFonts w:ascii="Times New Roman" w:hAnsi="Times New Roman" w:cs="Times New Roman"/>
          <w:sz w:val="24"/>
        </w:rPr>
        <w:t xml:space="preserve"> ordering public inquiries to investigate and report o</w:t>
      </w:r>
      <w:r w:rsidR="00244073">
        <w:rPr>
          <w:rFonts w:ascii="Times New Roman" w:hAnsi="Times New Roman" w:cs="Times New Roman"/>
          <w:sz w:val="24"/>
        </w:rPr>
        <w:t xml:space="preserve">n </w:t>
      </w:r>
      <w:r w:rsidR="00AE54FF">
        <w:rPr>
          <w:rFonts w:ascii="Times New Roman" w:hAnsi="Times New Roman" w:cs="Times New Roman"/>
          <w:sz w:val="24"/>
        </w:rPr>
        <w:t xml:space="preserve">the implications of proposals. </w:t>
      </w:r>
    </w:p>
    <w:p w14:paraId="4CA564FF" w14:textId="77777777" w:rsidR="00742F26" w:rsidRDefault="00742F26" w:rsidP="00572554">
      <w:pPr>
        <w:autoSpaceDE w:val="0"/>
        <w:autoSpaceDN w:val="0"/>
        <w:adjustRightInd w:val="0"/>
        <w:spacing w:after="0" w:line="240" w:lineRule="auto"/>
        <w:rPr>
          <w:rFonts w:ascii="Times New Roman" w:hAnsi="Times New Roman" w:cs="Times New Roman"/>
          <w:sz w:val="24"/>
        </w:rPr>
      </w:pPr>
    </w:p>
    <w:p w14:paraId="00205F89" w14:textId="77777777" w:rsidR="0086004B" w:rsidRDefault="006D7227" w:rsidP="003E7C5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Biological control is an important tool for managing invasive pests and weeds that impact on agriculture and the environment</w:t>
      </w:r>
      <w:r w:rsidR="00040BF6">
        <w:rPr>
          <w:rFonts w:ascii="Times New Roman" w:hAnsi="Times New Roman" w:cs="Times New Roman"/>
          <w:sz w:val="24"/>
        </w:rPr>
        <w:t xml:space="preserve"> through the use of the pest’s ‘natural enemies’. Biological control agents include </w:t>
      </w:r>
      <w:r>
        <w:rPr>
          <w:rFonts w:ascii="Times New Roman" w:hAnsi="Times New Roman" w:cs="Times New Roman"/>
          <w:sz w:val="24"/>
        </w:rPr>
        <w:t xml:space="preserve">insects, fungi, bacteria and viruses that specifically target pest species. </w:t>
      </w:r>
    </w:p>
    <w:p w14:paraId="74FDB686" w14:textId="77777777" w:rsidR="00742F26" w:rsidRDefault="00742F26" w:rsidP="00572554">
      <w:pPr>
        <w:autoSpaceDE w:val="0"/>
        <w:autoSpaceDN w:val="0"/>
        <w:adjustRightInd w:val="0"/>
        <w:spacing w:after="0" w:line="240" w:lineRule="auto"/>
        <w:rPr>
          <w:rFonts w:ascii="Times New Roman" w:hAnsi="Times New Roman" w:cs="Times New Roman"/>
          <w:sz w:val="24"/>
        </w:rPr>
      </w:pPr>
    </w:p>
    <w:p w14:paraId="54911CA8" w14:textId="77777777" w:rsidR="00950D98" w:rsidRDefault="00950D98" w:rsidP="00572554">
      <w:pPr>
        <w:autoSpaceDE w:val="0"/>
        <w:autoSpaceDN w:val="0"/>
        <w:adjustRightInd w:val="0"/>
        <w:spacing w:after="0" w:line="240" w:lineRule="auto"/>
        <w:rPr>
          <w:rFonts w:ascii="Times New Roman" w:hAnsi="Times New Roman" w:cs="Times New Roman"/>
          <w:b/>
          <w:sz w:val="24"/>
        </w:rPr>
      </w:pPr>
    </w:p>
    <w:p w14:paraId="33AA2EDA" w14:textId="77777777" w:rsidR="00950D98" w:rsidRDefault="00950D98" w:rsidP="00572554">
      <w:pPr>
        <w:autoSpaceDE w:val="0"/>
        <w:autoSpaceDN w:val="0"/>
        <w:adjustRightInd w:val="0"/>
        <w:spacing w:after="0" w:line="240" w:lineRule="auto"/>
        <w:rPr>
          <w:rFonts w:ascii="Times New Roman" w:hAnsi="Times New Roman" w:cs="Times New Roman"/>
          <w:b/>
          <w:sz w:val="24"/>
        </w:rPr>
      </w:pPr>
    </w:p>
    <w:p w14:paraId="22D43139" w14:textId="77777777" w:rsidR="00950D98" w:rsidRDefault="00950D98" w:rsidP="00572554">
      <w:pPr>
        <w:autoSpaceDE w:val="0"/>
        <w:autoSpaceDN w:val="0"/>
        <w:adjustRightInd w:val="0"/>
        <w:spacing w:after="0" w:line="240" w:lineRule="auto"/>
        <w:rPr>
          <w:rFonts w:ascii="Times New Roman" w:hAnsi="Times New Roman" w:cs="Times New Roman"/>
          <w:b/>
          <w:sz w:val="24"/>
        </w:rPr>
      </w:pPr>
    </w:p>
    <w:p w14:paraId="41710AE2" w14:textId="77777777" w:rsidR="00950D98" w:rsidRDefault="00950D98" w:rsidP="00572554">
      <w:pPr>
        <w:autoSpaceDE w:val="0"/>
        <w:autoSpaceDN w:val="0"/>
        <w:adjustRightInd w:val="0"/>
        <w:spacing w:after="0" w:line="240" w:lineRule="auto"/>
        <w:rPr>
          <w:rFonts w:ascii="Times New Roman" w:hAnsi="Times New Roman" w:cs="Times New Roman"/>
          <w:b/>
          <w:sz w:val="24"/>
        </w:rPr>
      </w:pPr>
    </w:p>
    <w:p w14:paraId="445035E1" w14:textId="77777777" w:rsidR="0078151E" w:rsidRPr="006D7227" w:rsidRDefault="00A3176C" w:rsidP="00572554">
      <w:pPr>
        <w:autoSpaceDE w:val="0"/>
        <w:autoSpaceDN w:val="0"/>
        <w:adjustRightInd w:val="0"/>
        <w:spacing w:after="0" w:line="240" w:lineRule="auto"/>
        <w:rPr>
          <w:rFonts w:ascii="Times New Roman" w:hAnsi="Times New Roman" w:cs="Times New Roman"/>
          <w:b/>
          <w:sz w:val="24"/>
        </w:rPr>
      </w:pPr>
      <w:r w:rsidRPr="006D7227">
        <w:rPr>
          <w:rFonts w:ascii="Times New Roman" w:hAnsi="Times New Roman" w:cs="Times New Roman"/>
          <w:b/>
          <w:sz w:val="24"/>
        </w:rPr>
        <w:lastRenderedPageBreak/>
        <w:t>Consultation</w:t>
      </w:r>
    </w:p>
    <w:p w14:paraId="542FE310" w14:textId="77777777" w:rsidR="00742F26" w:rsidRPr="003E7C5E" w:rsidRDefault="00742F26" w:rsidP="003E7C5E">
      <w:pPr>
        <w:autoSpaceDE w:val="0"/>
        <w:autoSpaceDN w:val="0"/>
        <w:adjustRightInd w:val="0"/>
        <w:spacing w:after="0" w:line="240" w:lineRule="auto"/>
        <w:rPr>
          <w:rFonts w:ascii="Times New Roman" w:hAnsi="Times New Roman"/>
          <w:sz w:val="24"/>
        </w:rPr>
      </w:pPr>
    </w:p>
    <w:p w14:paraId="4C26ACFC" w14:textId="77777777" w:rsidR="00364F6D" w:rsidRDefault="00364F6D" w:rsidP="003E7C5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There is broad community support for the use of biological control agents as part of an integrated approach to managing pest animals and weeds.</w:t>
      </w:r>
    </w:p>
    <w:p w14:paraId="0B74CECF" w14:textId="77777777" w:rsidR="00041F80" w:rsidRDefault="00041F80" w:rsidP="003E7C5E">
      <w:pPr>
        <w:autoSpaceDE w:val="0"/>
        <w:autoSpaceDN w:val="0"/>
        <w:adjustRightInd w:val="0"/>
        <w:spacing w:after="0" w:line="240" w:lineRule="auto"/>
        <w:rPr>
          <w:rFonts w:ascii="Times New Roman" w:hAnsi="Times New Roman" w:cs="Times New Roman"/>
          <w:sz w:val="24"/>
        </w:rPr>
      </w:pPr>
    </w:p>
    <w:p w14:paraId="02C72707" w14:textId="77777777" w:rsidR="00F31A2E" w:rsidRDefault="00F31A2E" w:rsidP="003E7C5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The Department of Agriculture and Water Resources has</w:t>
      </w:r>
      <w:r w:rsidR="0072186F">
        <w:rPr>
          <w:rFonts w:ascii="Times New Roman" w:hAnsi="Times New Roman" w:cs="Times New Roman"/>
          <w:sz w:val="24"/>
        </w:rPr>
        <w:t xml:space="preserve"> consulted</w:t>
      </w:r>
      <w:r>
        <w:rPr>
          <w:rFonts w:ascii="Times New Roman" w:hAnsi="Times New Roman" w:cs="Times New Roman"/>
          <w:sz w:val="24"/>
        </w:rPr>
        <w:t xml:space="preserve"> the Office of the Australian Chief Veterinary Officer and the Office of the Australian </w:t>
      </w:r>
      <w:r w:rsidR="00A7790E">
        <w:rPr>
          <w:rFonts w:ascii="Times New Roman" w:hAnsi="Times New Roman" w:cs="Times New Roman"/>
          <w:sz w:val="24"/>
        </w:rPr>
        <w:t>Chief Plant Protection Officer, and they</w:t>
      </w:r>
      <w:r w:rsidR="00E40319">
        <w:rPr>
          <w:rFonts w:ascii="Times New Roman" w:hAnsi="Times New Roman" w:cs="Times New Roman"/>
          <w:sz w:val="24"/>
        </w:rPr>
        <w:t xml:space="preserve"> </w:t>
      </w:r>
      <w:r w:rsidR="00A7790E">
        <w:rPr>
          <w:rFonts w:ascii="Times New Roman" w:hAnsi="Times New Roman" w:cs="Times New Roman"/>
          <w:sz w:val="24"/>
        </w:rPr>
        <w:t xml:space="preserve">support the proposed approach. </w:t>
      </w:r>
    </w:p>
    <w:p w14:paraId="2D30E51A" w14:textId="77777777" w:rsidR="00742F26" w:rsidRDefault="00742F26" w:rsidP="00572554">
      <w:pPr>
        <w:autoSpaceDE w:val="0"/>
        <w:autoSpaceDN w:val="0"/>
        <w:adjustRightInd w:val="0"/>
        <w:spacing w:after="0" w:line="240" w:lineRule="auto"/>
        <w:rPr>
          <w:rFonts w:ascii="Times New Roman" w:hAnsi="Times New Roman" w:cs="Times New Roman"/>
          <w:sz w:val="24"/>
        </w:rPr>
      </w:pPr>
    </w:p>
    <w:p w14:paraId="47D1DAB5" w14:textId="77777777" w:rsidR="00D4606D" w:rsidRDefault="00F31A2E" w:rsidP="003E7C5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The Department of Agriculture and Water Resources has consulted state and territory government agencies responsible for</w:t>
      </w:r>
      <w:r w:rsidR="00A7790E">
        <w:rPr>
          <w:rFonts w:ascii="Times New Roman" w:hAnsi="Times New Roman" w:cs="Times New Roman"/>
          <w:sz w:val="24"/>
        </w:rPr>
        <w:t xml:space="preserve"> complementary or ‘mirror’</w:t>
      </w:r>
      <w:r>
        <w:rPr>
          <w:rFonts w:ascii="Times New Roman" w:hAnsi="Times New Roman" w:cs="Times New Roman"/>
          <w:sz w:val="24"/>
        </w:rPr>
        <w:t xml:space="preserve"> biological control legislati</w:t>
      </w:r>
      <w:r w:rsidR="00A7790E">
        <w:rPr>
          <w:rFonts w:ascii="Times New Roman" w:hAnsi="Times New Roman" w:cs="Times New Roman"/>
          <w:sz w:val="24"/>
        </w:rPr>
        <w:t xml:space="preserve">on about the proposed amendment. These agencies have indicated that they will </w:t>
      </w:r>
      <w:r w:rsidR="00701295">
        <w:rPr>
          <w:rFonts w:ascii="Times New Roman" w:hAnsi="Times New Roman" w:cs="Times New Roman"/>
          <w:sz w:val="24"/>
        </w:rPr>
        <w:t>consider</w:t>
      </w:r>
      <w:r w:rsidR="00A7790E">
        <w:rPr>
          <w:rFonts w:ascii="Times New Roman" w:hAnsi="Times New Roman" w:cs="Times New Roman"/>
          <w:sz w:val="24"/>
        </w:rPr>
        <w:t xml:space="preserve"> similar amendments once the Commonwealth Bill has been passed. </w:t>
      </w:r>
      <w:r w:rsidR="00680408">
        <w:rPr>
          <w:rFonts w:ascii="Times New Roman" w:hAnsi="Times New Roman" w:cs="Times New Roman"/>
          <w:sz w:val="24"/>
        </w:rPr>
        <w:t>The Department of the Environment was also consulted.</w:t>
      </w:r>
    </w:p>
    <w:p w14:paraId="58C02E70" w14:textId="77777777" w:rsidR="00742F26" w:rsidRDefault="00742F26" w:rsidP="00572554">
      <w:pPr>
        <w:autoSpaceDE w:val="0"/>
        <w:autoSpaceDN w:val="0"/>
        <w:adjustRightInd w:val="0"/>
        <w:spacing w:after="0" w:line="240" w:lineRule="auto"/>
        <w:rPr>
          <w:rFonts w:ascii="Times New Roman" w:hAnsi="Times New Roman" w:cs="Times New Roman"/>
          <w:sz w:val="24"/>
        </w:rPr>
      </w:pPr>
    </w:p>
    <w:p w14:paraId="5FC272F9" w14:textId="77777777" w:rsidR="00A3176C" w:rsidRPr="0046756D" w:rsidRDefault="0046756D" w:rsidP="00572554">
      <w:pPr>
        <w:autoSpaceDE w:val="0"/>
        <w:autoSpaceDN w:val="0"/>
        <w:adjustRightInd w:val="0"/>
        <w:spacing w:after="0" w:line="240" w:lineRule="auto"/>
        <w:rPr>
          <w:rFonts w:ascii="Times New Roman" w:hAnsi="Times New Roman" w:cs="Times New Roman"/>
          <w:b/>
          <w:sz w:val="24"/>
        </w:rPr>
      </w:pPr>
      <w:r w:rsidRPr="0046756D">
        <w:rPr>
          <w:rFonts w:ascii="Times New Roman" w:hAnsi="Times New Roman" w:cs="Times New Roman"/>
          <w:b/>
          <w:sz w:val="24"/>
        </w:rPr>
        <w:t>Financial Impact Statement</w:t>
      </w:r>
    </w:p>
    <w:p w14:paraId="41C1B710" w14:textId="77777777" w:rsidR="00742F26" w:rsidRPr="003E7C5E" w:rsidRDefault="00742F26" w:rsidP="003E7C5E">
      <w:pPr>
        <w:autoSpaceDE w:val="0"/>
        <w:autoSpaceDN w:val="0"/>
        <w:adjustRightInd w:val="0"/>
        <w:spacing w:after="0" w:line="240" w:lineRule="auto"/>
        <w:rPr>
          <w:rFonts w:ascii="Times New Roman" w:hAnsi="Times New Roman"/>
          <w:sz w:val="24"/>
        </w:rPr>
      </w:pPr>
    </w:p>
    <w:p w14:paraId="3F98BD46" w14:textId="77777777" w:rsidR="0078151E" w:rsidRDefault="00EE065B" w:rsidP="003E7C5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There is no financial impact associated with this Bill</w:t>
      </w:r>
      <w:r w:rsidR="0078151E">
        <w:rPr>
          <w:rFonts w:ascii="Times New Roman" w:hAnsi="Times New Roman" w:cs="Times New Roman"/>
          <w:sz w:val="24"/>
        </w:rPr>
        <w:t xml:space="preserve">. </w:t>
      </w:r>
    </w:p>
    <w:p w14:paraId="61A205D0" w14:textId="77777777" w:rsidR="00046629" w:rsidRPr="00564403" w:rsidRDefault="00A7790E" w:rsidP="003E7C5E">
      <w:pPr>
        <w:spacing w:after="0" w:line="240" w:lineRule="auto"/>
        <w:jc w:val="center"/>
        <w:rPr>
          <w:rFonts w:ascii="Times New Roman" w:hAnsi="Times New Roman" w:cs="Times New Roman"/>
          <w:b/>
          <w:sz w:val="28"/>
        </w:rPr>
      </w:pPr>
      <w:r>
        <w:rPr>
          <w:rFonts w:ascii="Times New Roman" w:hAnsi="Times New Roman" w:cs="Times New Roman"/>
          <w:b/>
          <w:sz w:val="28"/>
        </w:rPr>
        <w:br w:type="page"/>
      </w:r>
      <w:r w:rsidR="00046629" w:rsidRPr="00564403">
        <w:rPr>
          <w:rFonts w:ascii="Times New Roman" w:hAnsi="Times New Roman" w:cs="Times New Roman"/>
          <w:b/>
          <w:sz w:val="28"/>
        </w:rPr>
        <w:t>Statement of Compatibility with Human Rights</w:t>
      </w:r>
    </w:p>
    <w:p w14:paraId="1FC5DF2C" w14:textId="77777777" w:rsidR="00046629" w:rsidRDefault="00046629" w:rsidP="003E7C5E">
      <w:pPr>
        <w:spacing w:after="0" w:line="240" w:lineRule="auto"/>
        <w:jc w:val="center"/>
        <w:rPr>
          <w:rFonts w:ascii="Times New Roman" w:hAnsi="Times New Roman"/>
          <w:sz w:val="24"/>
          <w:szCs w:val="24"/>
        </w:rPr>
      </w:pPr>
      <w:r>
        <w:rPr>
          <w:rFonts w:ascii="Times New Roman" w:hAnsi="Times New Roman"/>
          <w:i/>
          <w:sz w:val="24"/>
          <w:szCs w:val="24"/>
        </w:rPr>
        <w:t>Prepared in accordance with Part 3 of the Human Rights (Parliamentary Scrutiny) Act 2011</w:t>
      </w:r>
    </w:p>
    <w:p w14:paraId="050F4FF6" w14:textId="77777777" w:rsidR="00046629" w:rsidRDefault="00046629" w:rsidP="003E7C5E">
      <w:pPr>
        <w:spacing w:after="0" w:line="240" w:lineRule="auto"/>
        <w:jc w:val="center"/>
        <w:rPr>
          <w:rFonts w:ascii="Times New Roman" w:hAnsi="Times New Roman"/>
          <w:sz w:val="24"/>
          <w:szCs w:val="24"/>
        </w:rPr>
      </w:pPr>
    </w:p>
    <w:p w14:paraId="377B53F4" w14:textId="77777777" w:rsidR="00046629" w:rsidRDefault="00046629" w:rsidP="003E7C5E">
      <w:pPr>
        <w:spacing w:after="0" w:line="240" w:lineRule="auto"/>
        <w:jc w:val="center"/>
        <w:rPr>
          <w:rFonts w:ascii="Times New Roman" w:hAnsi="Times New Roman"/>
          <w:b/>
          <w:sz w:val="24"/>
          <w:szCs w:val="24"/>
        </w:rPr>
      </w:pPr>
      <w:r>
        <w:rPr>
          <w:rFonts w:ascii="Times New Roman" w:hAnsi="Times New Roman"/>
          <w:b/>
          <w:sz w:val="24"/>
          <w:szCs w:val="24"/>
        </w:rPr>
        <w:t>Biological Control Amendment Bill 2016</w:t>
      </w:r>
    </w:p>
    <w:p w14:paraId="11508B57" w14:textId="77777777" w:rsidR="00046629" w:rsidRDefault="00046629" w:rsidP="003E7C5E">
      <w:pPr>
        <w:spacing w:after="0" w:line="240" w:lineRule="auto"/>
        <w:jc w:val="center"/>
        <w:rPr>
          <w:rFonts w:ascii="Times New Roman" w:hAnsi="Times New Roman"/>
          <w:sz w:val="24"/>
          <w:szCs w:val="24"/>
        </w:rPr>
      </w:pPr>
    </w:p>
    <w:p w14:paraId="59FE37F5" w14:textId="77777777" w:rsidR="00046629" w:rsidRDefault="00046629" w:rsidP="003E7C5E">
      <w:pPr>
        <w:spacing w:after="0" w:line="240" w:lineRule="auto"/>
        <w:rPr>
          <w:rFonts w:ascii="Times New Roman" w:hAnsi="Times New Roman"/>
          <w:sz w:val="24"/>
          <w:szCs w:val="24"/>
        </w:rPr>
      </w:pPr>
      <w:r>
        <w:rPr>
          <w:rFonts w:ascii="Times New Roman" w:hAnsi="Times New Roman"/>
          <w:sz w:val="24"/>
          <w:szCs w:val="24"/>
        </w:rPr>
        <w:t xml:space="preserve">This Bill is compatible with the human rights and freedoms recognised or declared in the international instruments listed in section 3 of the </w:t>
      </w:r>
      <w:r>
        <w:rPr>
          <w:rFonts w:ascii="Times New Roman" w:hAnsi="Times New Roman"/>
          <w:i/>
          <w:sz w:val="24"/>
          <w:szCs w:val="24"/>
        </w:rPr>
        <w:t>Human Rights (Parliamentary Scrutiny) Act 2011</w:t>
      </w:r>
      <w:r>
        <w:rPr>
          <w:rFonts w:ascii="Times New Roman" w:hAnsi="Times New Roman"/>
          <w:sz w:val="24"/>
          <w:szCs w:val="24"/>
        </w:rPr>
        <w:t>.</w:t>
      </w:r>
    </w:p>
    <w:p w14:paraId="08B5AA6B" w14:textId="77777777" w:rsidR="00046629" w:rsidRDefault="00046629" w:rsidP="003E7C5E">
      <w:pPr>
        <w:spacing w:after="0" w:line="240" w:lineRule="auto"/>
        <w:rPr>
          <w:rFonts w:ascii="Times New Roman" w:hAnsi="Times New Roman"/>
          <w:sz w:val="24"/>
          <w:szCs w:val="24"/>
        </w:rPr>
      </w:pPr>
    </w:p>
    <w:p w14:paraId="3C577A60" w14:textId="77777777" w:rsidR="00046629" w:rsidRDefault="008638D4" w:rsidP="003E7C5E">
      <w:pPr>
        <w:pStyle w:val="Heading3"/>
        <w:spacing w:before="0" w:after="0"/>
      </w:pPr>
      <w:r>
        <w:t>Overview of the Bill</w:t>
      </w:r>
    </w:p>
    <w:p w14:paraId="5D394358" w14:textId="77777777" w:rsidR="00041F80" w:rsidRDefault="00041F80" w:rsidP="00041F80">
      <w:pPr>
        <w:spacing w:after="0" w:line="240" w:lineRule="auto"/>
        <w:rPr>
          <w:rFonts w:ascii="Times New Roman" w:hAnsi="Times New Roman"/>
          <w:sz w:val="24"/>
          <w:szCs w:val="24"/>
        </w:rPr>
      </w:pPr>
    </w:p>
    <w:p w14:paraId="7BA1898B" w14:textId="71A50CF0" w:rsidR="008638D4" w:rsidRDefault="008638D4" w:rsidP="003E7C5E">
      <w:pPr>
        <w:spacing w:after="0" w:line="240" w:lineRule="auto"/>
        <w:rPr>
          <w:rFonts w:ascii="Times New Roman" w:hAnsi="Times New Roman"/>
          <w:sz w:val="24"/>
          <w:szCs w:val="24"/>
        </w:rPr>
      </w:pPr>
      <w:r w:rsidRPr="008638D4">
        <w:rPr>
          <w:rFonts w:ascii="Times New Roman" w:hAnsi="Times New Roman"/>
          <w:sz w:val="24"/>
          <w:szCs w:val="24"/>
        </w:rPr>
        <w:t xml:space="preserve">The Biological Control Amendment Bill 2016 </w:t>
      </w:r>
      <w:r w:rsidR="00A149DA">
        <w:rPr>
          <w:rFonts w:ascii="Times New Roman" w:hAnsi="Times New Roman"/>
          <w:sz w:val="24"/>
          <w:szCs w:val="24"/>
        </w:rPr>
        <w:t xml:space="preserve">(the Bill) </w:t>
      </w:r>
      <w:r w:rsidRPr="008638D4">
        <w:rPr>
          <w:rFonts w:ascii="Times New Roman" w:hAnsi="Times New Roman"/>
          <w:sz w:val="24"/>
          <w:szCs w:val="24"/>
        </w:rPr>
        <w:t xml:space="preserve">amends the definition of an organism under the </w:t>
      </w:r>
      <w:r w:rsidRPr="008638D4">
        <w:rPr>
          <w:rFonts w:ascii="Times New Roman" w:hAnsi="Times New Roman"/>
          <w:i/>
          <w:sz w:val="24"/>
          <w:szCs w:val="24"/>
        </w:rPr>
        <w:t>Biological Control Act 1984</w:t>
      </w:r>
      <w:r w:rsidRPr="008638D4">
        <w:rPr>
          <w:rFonts w:ascii="Times New Roman" w:hAnsi="Times New Roman"/>
          <w:sz w:val="24"/>
          <w:szCs w:val="24"/>
        </w:rPr>
        <w:t xml:space="preserve"> </w:t>
      </w:r>
      <w:r w:rsidR="00A149DA">
        <w:rPr>
          <w:rFonts w:ascii="Times New Roman" w:hAnsi="Times New Roman"/>
          <w:sz w:val="24"/>
          <w:szCs w:val="24"/>
        </w:rPr>
        <w:t xml:space="preserve">(the Act) </w:t>
      </w:r>
      <w:r w:rsidRPr="008638D4">
        <w:rPr>
          <w:rFonts w:ascii="Times New Roman" w:hAnsi="Times New Roman"/>
          <w:sz w:val="24"/>
          <w:szCs w:val="24"/>
        </w:rPr>
        <w:t>to reflect the use of viruses and sub-viral agents as agent organisms or target organisms under the Act. By clarifying the definition of an organism for the purpose of the Act, the Bill will support national biological control program</w:t>
      </w:r>
      <w:r w:rsidR="00E40319">
        <w:rPr>
          <w:rFonts w:ascii="Times New Roman" w:hAnsi="Times New Roman"/>
          <w:sz w:val="24"/>
          <w:szCs w:val="24"/>
        </w:rPr>
        <w:t>me</w:t>
      </w:r>
      <w:r w:rsidRPr="008638D4">
        <w:rPr>
          <w:rFonts w:ascii="Times New Roman" w:hAnsi="Times New Roman"/>
          <w:sz w:val="24"/>
          <w:szCs w:val="24"/>
        </w:rPr>
        <w:t xml:space="preserve">s for the control of pests and weeds that impact on agriculture and the environment. </w:t>
      </w:r>
    </w:p>
    <w:p w14:paraId="7F26A097" w14:textId="77777777" w:rsidR="00355708" w:rsidRDefault="00355708" w:rsidP="00572554">
      <w:pPr>
        <w:spacing w:after="0" w:line="240" w:lineRule="auto"/>
        <w:rPr>
          <w:rFonts w:ascii="Times New Roman" w:hAnsi="Times New Roman"/>
          <w:sz w:val="24"/>
          <w:szCs w:val="24"/>
        </w:rPr>
      </w:pPr>
    </w:p>
    <w:p w14:paraId="07EBC4CF" w14:textId="057FDCC5" w:rsidR="0006241D" w:rsidRDefault="008638D4" w:rsidP="00572554">
      <w:pPr>
        <w:spacing w:after="0" w:line="240" w:lineRule="auto"/>
        <w:rPr>
          <w:rFonts w:ascii="Times New Roman" w:hAnsi="Times New Roman" w:cs="Times New Roman"/>
          <w:sz w:val="24"/>
        </w:rPr>
      </w:pPr>
      <w:r>
        <w:rPr>
          <w:rFonts w:ascii="Times New Roman" w:hAnsi="Times New Roman"/>
          <w:sz w:val="24"/>
          <w:szCs w:val="24"/>
        </w:rPr>
        <w:t xml:space="preserve">The definition of an organism </w:t>
      </w:r>
      <w:r w:rsidR="00A716FF">
        <w:rPr>
          <w:rFonts w:ascii="Times New Roman" w:hAnsi="Times New Roman"/>
          <w:sz w:val="24"/>
          <w:szCs w:val="24"/>
        </w:rPr>
        <w:t>and the status of viruses as living entities are</w:t>
      </w:r>
      <w:r>
        <w:rPr>
          <w:rFonts w:ascii="Times New Roman" w:hAnsi="Times New Roman"/>
          <w:sz w:val="24"/>
          <w:szCs w:val="24"/>
        </w:rPr>
        <w:t xml:space="preserve"> matter</w:t>
      </w:r>
      <w:r w:rsidR="00A716FF">
        <w:rPr>
          <w:rFonts w:ascii="Times New Roman" w:hAnsi="Times New Roman"/>
          <w:sz w:val="24"/>
          <w:szCs w:val="24"/>
        </w:rPr>
        <w:t>s</w:t>
      </w:r>
      <w:r w:rsidR="00355708">
        <w:rPr>
          <w:rFonts w:ascii="Times New Roman" w:hAnsi="Times New Roman"/>
          <w:sz w:val="24"/>
          <w:szCs w:val="24"/>
        </w:rPr>
        <w:t xml:space="preserve"> of</w:t>
      </w:r>
      <w:r>
        <w:rPr>
          <w:rFonts w:ascii="Times New Roman" w:hAnsi="Times New Roman"/>
          <w:sz w:val="24"/>
          <w:szCs w:val="24"/>
        </w:rPr>
        <w:t xml:space="preserve"> ongoing scientific debate</w:t>
      </w:r>
      <w:r w:rsidR="006016C5">
        <w:rPr>
          <w:rFonts w:ascii="Times New Roman" w:hAnsi="Times New Roman"/>
          <w:sz w:val="24"/>
          <w:szCs w:val="24"/>
        </w:rPr>
        <w:t xml:space="preserve"> and as such, the Bill </w:t>
      </w:r>
      <w:r w:rsidR="005E2188">
        <w:rPr>
          <w:rFonts w:ascii="Times New Roman" w:hAnsi="Times New Roman"/>
          <w:sz w:val="24"/>
          <w:szCs w:val="24"/>
        </w:rPr>
        <w:t>clarifies</w:t>
      </w:r>
      <w:r w:rsidR="006016C5">
        <w:rPr>
          <w:rFonts w:ascii="Times New Roman" w:hAnsi="Times New Roman"/>
          <w:sz w:val="24"/>
          <w:szCs w:val="24"/>
        </w:rPr>
        <w:t xml:space="preserve"> the </w:t>
      </w:r>
      <w:r w:rsidR="00D86458">
        <w:rPr>
          <w:rFonts w:ascii="Times New Roman" w:hAnsi="Times New Roman"/>
          <w:sz w:val="24"/>
          <w:szCs w:val="24"/>
        </w:rPr>
        <w:t xml:space="preserve">definition of an organism for the purpose of the Act and omits the </w:t>
      </w:r>
      <w:r w:rsidR="006016C5">
        <w:rPr>
          <w:rFonts w:ascii="Times New Roman" w:hAnsi="Times New Roman"/>
          <w:sz w:val="24"/>
          <w:szCs w:val="24"/>
        </w:rPr>
        <w:t xml:space="preserve">term </w:t>
      </w:r>
      <w:r w:rsidR="00D86458">
        <w:rPr>
          <w:rFonts w:ascii="Times New Roman" w:hAnsi="Times New Roman"/>
          <w:sz w:val="24"/>
          <w:szCs w:val="24"/>
        </w:rPr>
        <w:t xml:space="preserve">‘live’, </w:t>
      </w:r>
      <w:r w:rsidR="006016C5">
        <w:rPr>
          <w:rFonts w:ascii="Times New Roman" w:hAnsi="Times New Roman"/>
          <w:sz w:val="24"/>
          <w:szCs w:val="24"/>
        </w:rPr>
        <w:t>to remove any ambiguity</w:t>
      </w:r>
      <w:r>
        <w:rPr>
          <w:rFonts w:ascii="Times New Roman" w:hAnsi="Times New Roman"/>
          <w:sz w:val="24"/>
          <w:szCs w:val="24"/>
        </w:rPr>
        <w:t>. The Bill provide</w:t>
      </w:r>
      <w:r w:rsidR="005E2188">
        <w:rPr>
          <w:rFonts w:ascii="Times New Roman" w:hAnsi="Times New Roman"/>
          <w:sz w:val="24"/>
          <w:szCs w:val="24"/>
        </w:rPr>
        <w:t>s</w:t>
      </w:r>
      <w:r>
        <w:rPr>
          <w:rFonts w:ascii="Times New Roman" w:hAnsi="Times New Roman"/>
          <w:sz w:val="24"/>
          <w:szCs w:val="24"/>
        </w:rPr>
        <w:t xml:space="preserve"> strengthened legislative authority for future biological control program</w:t>
      </w:r>
      <w:r w:rsidR="00890E25">
        <w:rPr>
          <w:rFonts w:ascii="Times New Roman" w:hAnsi="Times New Roman"/>
          <w:sz w:val="24"/>
          <w:szCs w:val="24"/>
        </w:rPr>
        <w:t>me</w:t>
      </w:r>
      <w:r>
        <w:rPr>
          <w:rFonts w:ascii="Times New Roman" w:hAnsi="Times New Roman"/>
          <w:sz w:val="24"/>
          <w:szCs w:val="24"/>
        </w:rPr>
        <w:t>s where scientific consensus recommends the use of viruses or sub-viral agents as agent or target organisms.</w:t>
      </w:r>
      <w:r w:rsidR="0006241D">
        <w:rPr>
          <w:rFonts w:ascii="Times New Roman" w:hAnsi="Times New Roman"/>
          <w:sz w:val="24"/>
          <w:szCs w:val="24"/>
        </w:rPr>
        <w:t xml:space="preserve"> </w:t>
      </w:r>
      <w:r w:rsidR="0006241D" w:rsidRPr="00700B62">
        <w:rPr>
          <w:rFonts w:ascii="Times New Roman" w:hAnsi="Times New Roman" w:cs="Times New Roman"/>
          <w:sz w:val="24"/>
        </w:rPr>
        <w:t>By removing any doubt about the status of virus</w:t>
      </w:r>
      <w:r w:rsidR="005E2188">
        <w:rPr>
          <w:rFonts w:ascii="Times New Roman" w:hAnsi="Times New Roman" w:cs="Times New Roman"/>
          <w:sz w:val="24"/>
        </w:rPr>
        <w:t xml:space="preserve">es under the Act, the Bill </w:t>
      </w:r>
      <w:r w:rsidR="0006241D" w:rsidRPr="00700B62">
        <w:rPr>
          <w:rFonts w:ascii="Times New Roman" w:hAnsi="Times New Roman" w:cs="Times New Roman"/>
          <w:sz w:val="24"/>
        </w:rPr>
        <w:t>provide</w:t>
      </w:r>
      <w:r w:rsidR="005E2188">
        <w:rPr>
          <w:rFonts w:ascii="Times New Roman" w:hAnsi="Times New Roman" w:cs="Times New Roman"/>
          <w:sz w:val="24"/>
        </w:rPr>
        <w:t>s</w:t>
      </w:r>
      <w:r w:rsidR="0006241D" w:rsidRPr="00700B62">
        <w:rPr>
          <w:rFonts w:ascii="Times New Roman" w:hAnsi="Times New Roman" w:cs="Times New Roman"/>
          <w:sz w:val="24"/>
        </w:rPr>
        <w:t xml:space="preserve"> greater certainty for stakeholders who deliver and/or benefit from biological control program</w:t>
      </w:r>
      <w:r w:rsidR="00E40319">
        <w:rPr>
          <w:rFonts w:ascii="Times New Roman" w:hAnsi="Times New Roman" w:cs="Times New Roman"/>
          <w:sz w:val="24"/>
        </w:rPr>
        <w:t>me</w:t>
      </w:r>
      <w:r w:rsidR="0006241D" w:rsidRPr="00700B62">
        <w:rPr>
          <w:rFonts w:ascii="Times New Roman" w:hAnsi="Times New Roman" w:cs="Times New Roman"/>
          <w:sz w:val="24"/>
        </w:rPr>
        <w:t>s, including government agencies, researchers, farmers and land managers and the community.</w:t>
      </w:r>
    </w:p>
    <w:p w14:paraId="7AE9E7BA" w14:textId="77777777" w:rsidR="00355708" w:rsidRDefault="00355708" w:rsidP="003E7C5E">
      <w:pPr>
        <w:spacing w:after="0" w:line="240" w:lineRule="auto"/>
        <w:rPr>
          <w:rFonts w:ascii="Times New Roman" w:hAnsi="Times New Roman"/>
          <w:sz w:val="24"/>
          <w:szCs w:val="24"/>
        </w:rPr>
      </w:pPr>
    </w:p>
    <w:p w14:paraId="7A6BC30D" w14:textId="2A621CE1" w:rsidR="009C1FE2" w:rsidRPr="008638D4" w:rsidRDefault="00364F6D" w:rsidP="003E7C5E">
      <w:pPr>
        <w:spacing w:after="0" w:line="240" w:lineRule="auto"/>
        <w:rPr>
          <w:rFonts w:ascii="Times New Roman" w:hAnsi="Times New Roman"/>
          <w:sz w:val="24"/>
          <w:szCs w:val="24"/>
        </w:rPr>
      </w:pPr>
      <w:r w:rsidRPr="00F00FBE">
        <w:rPr>
          <w:rFonts w:ascii="Times New Roman" w:hAnsi="Times New Roman" w:cs="Times New Roman"/>
          <w:sz w:val="24"/>
        </w:rPr>
        <w:t xml:space="preserve">The </w:t>
      </w:r>
      <w:r w:rsidR="00BD2B86">
        <w:rPr>
          <w:rFonts w:ascii="Times New Roman" w:hAnsi="Times New Roman" w:cs="Times New Roman"/>
          <w:sz w:val="24"/>
        </w:rPr>
        <w:t xml:space="preserve">Act </w:t>
      </w:r>
      <w:r>
        <w:rPr>
          <w:rFonts w:ascii="Times New Roman" w:hAnsi="Times New Roman" w:cs="Times New Roman"/>
          <w:sz w:val="24"/>
        </w:rPr>
        <w:t xml:space="preserve">only applies in relation to the Australian </w:t>
      </w:r>
      <w:r w:rsidRPr="0086004B">
        <w:rPr>
          <w:rFonts w:ascii="Times New Roman" w:hAnsi="Times New Roman"/>
          <w:sz w:val="24"/>
          <w:szCs w:val="24"/>
        </w:rPr>
        <w:t>Capital</w:t>
      </w:r>
      <w:r>
        <w:rPr>
          <w:rFonts w:ascii="Times New Roman" w:hAnsi="Times New Roman" w:cs="Times New Roman"/>
          <w:sz w:val="24"/>
        </w:rPr>
        <w:t xml:space="preserve"> Territory (including Jervis Bay Territory). </w:t>
      </w:r>
      <w:r w:rsidR="007E1010">
        <w:rPr>
          <w:rFonts w:ascii="Times New Roman" w:hAnsi="Times New Roman" w:cs="Times New Roman"/>
          <w:sz w:val="24"/>
        </w:rPr>
        <w:t xml:space="preserve">The </w:t>
      </w:r>
      <w:r w:rsidR="00BD2B86">
        <w:rPr>
          <w:rFonts w:ascii="Times New Roman" w:hAnsi="Times New Roman" w:cs="Times New Roman"/>
          <w:sz w:val="24"/>
        </w:rPr>
        <w:t xml:space="preserve">Act </w:t>
      </w:r>
      <w:r w:rsidR="007E1010">
        <w:rPr>
          <w:rFonts w:ascii="Times New Roman" w:hAnsi="Times New Roman" w:cs="Times New Roman"/>
          <w:sz w:val="24"/>
        </w:rPr>
        <w:t>is supported by ‘mirror’ biological control legislation in all states and the Northern Territory.</w:t>
      </w:r>
      <w:r w:rsidR="00B85BC1">
        <w:rPr>
          <w:rFonts w:ascii="Times New Roman" w:hAnsi="Times New Roman" w:cs="Times New Roman"/>
          <w:sz w:val="24"/>
        </w:rPr>
        <w:t xml:space="preserve"> The Bill makes a provision to ensure that the </w:t>
      </w:r>
      <w:r w:rsidR="00D86458">
        <w:rPr>
          <w:rFonts w:ascii="Times New Roman" w:hAnsi="Times New Roman" w:cs="Times New Roman"/>
          <w:sz w:val="24"/>
        </w:rPr>
        <w:t xml:space="preserve">minor </w:t>
      </w:r>
      <w:r w:rsidR="00B85BC1">
        <w:rPr>
          <w:rFonts w:ascii="Times New Roman" w:hAnsi="Times New Roman" w:cs="Times New Roman"/>
          <w:sz w:val="24"/>
        </w:rPr>
        <w:t>amendment</w:t>
      </w:r>
      <w:r w:rsidR="00D86458">
        <w:rPr>
          <w:rFonts w:ascii="Times New Roman" w:hAnsi="Times New Roman" w:cs="Times New Roman"/>
          <w:sz w:val="24"/>
        </w:rPr>
        <w:t>s made</w:t>
      </w:r>
      <w:r w:rsidR="00B85BC1">
        <w:rPr>
          <w:rFonts w:ascii="Times New Roman" w:hAnsi="Times New Roman" w:cs="Times New Roman"/>
          <w:sz w:val="24"/>
        </w:rPr>
        <w:t xml:space="preserve"> to the </w:t>
      </w:r>
      <w:r w:rsidR="00D86458">
        <w:rPr>
          <w:rFonts w:ascii="Times New Roman" w:hAnsi="Times New Roman" w:cs="Times New Roman"/>
          <w:sz w:val="24"/>
        </w:rPr>
        <w:t xml:space="preserve">Act </w:t>
      </w:r>
      <w:r w:rsidR="00B85BC1">
        <w:rPr>
          <w:rFonts w:ascii="Times New Roman" w:hAnsi="Times New Roman" w:cs="Times New Roman"/>
          <w:sz w:val="24"/>
        </w:rPr>
        <w:t xml:space="preserve">do not impact the validity of ‘relevant state law’ declarations previously made under the Act to support the mirror legislation scheme. </w:t>
      </w:r>
      <w:r w:rsidR="007E1010">
        <w:rPr>
          <w:rFonts w:ascii="Times New Roman" w:hAnsi="Times New Roman" w:cs="Times New Roman"/>
          <w:sz w:val="24"/>
        </w:rPr>
        <w:t xml:space="preserve">    </w:t>
      </w:r>
    </w:p>
    <w:p w14:paraId="1326CCED" w14:textId="77777777" w:rsidR="002D329C" w:rsidRDefault="002D329C" w:rsidP="003E7C5E">
      <w:pPr>
        <w:pStyle w:val="Heading3"/>
        <w:spacing w:before="0" w:after="0"/>
      </w:pPr>
    </w:p>
    <w:p w14:paraId="529055AC" w14:textId="77777777" w:rsidR="00046629" w:rsidRDefault="00046629" w:rsidP="003E7C5E">
      <w:pPr>
        <w:pStyle w:val="Heading3"/>
        <w:spacing w:before="0" w:after="0"/>
      </w:pPr>
      <w:r>
        <w:t>Human rights implications</w:t>
      </w:r>
    </w:p>
    <w:p w14:paraId="06337C75" w14:textId="77777777" w:rsidR="00355708" w:rsidRDefault="00355708" w:rsidP="00572554">
      <w:pPr>
        <w:spacing w:after="0" w:line="240" w:lineRule="auto"/>
        <w:rPr>
          <w:rFonts w:ascii="Times New Roman" w:hAnsi="Times New Roman"/>
          <w:sz w:val="24"/>
          <w:szCs w:val="24"/>
        </w:rPr>
      </w:pPr>
    </w:p>
    <w:p w14:paraId="003A473C" w14:textId="77777777" w:rsidR="00712F95" w:rsidRDefault="00046629" w:rsidP="003E7C5E">
      <w:pPr>
        <w:spacing w:after="0" w:line="240" w:lineRule="auto"/>
        <w:rPr>
          <w:rFonts w:ascii="Times New Roman" w:hAnsi="Times New Roman"/>
          <w:sz w:val="24"/>
          <w:szCs w:val="24"/>
        </w:rPr>
      </w:pPr>
      <w:r>
        <w:rPr>
          <w:rFonts w:ascii="Times New Roman" w:hAnsi="Times New Roman"/>
          <w:sz w:val="24"/>
          <w:szCs w:val="24"/>
        </w:rPr>
        <w:t>This Bill does not engage any of the applicable rights or freedoms.</w:t>
      </w:r>
      <w:r w:rsidR="0050078B">
        <w:rPr>
          <w:rFonts w:ascii="Times New Roman" w:hAnsi="Times New Roman"/>
          <w:sz w:val="24"/>
          <w:szCs w:val="24"/>
        </w:rPr>
        <w:t xml:space="preserve"> </w:t>
      </w:r>
    </w:p>
    <w:p w14:paraId="56CB7B26" w14:textId="77777777" w:rsidR="00355708" w:rsidRDefault="00355708" w:rsidP="00572554">
      <w:pPr>
        <w:spacing w:after="0" w:line="240" w:lineRule="auto"/>
        <w:rPr>
          <w:rFonts w:ascii="Times New Roman" w:hAnsi="Times New Roman"/>
          <w:sz w:val="24"/>
          <w:szCs w:val="24"/>
        </w:rPr>
      </w:pPr>
    </w:p>
    <w:p w14:paraId="57403D0B" w14:textId="77777777" w:rsidR="00712F95" w:rsidRDefault="0050078B" w:rsidP="003E7C5E">
      <w:pPr>
        <w:spacing w:after="0" w:line="240" w:lineRule="auto"/>
        <w:rPr>
          <w:rFonts w:ascii="Times New Roman" w:hAnsi="Times New Roman"/>
          <w:sz w:val="24"/>
          <w:szCs w:val="24"/>
        </w:rPr>
      </w:pPr>
      <w:r>
        <w:rPr>
          <w:rFonts w:ascii="Times New Roman" w:hAnsi="Times New Roman"/>
          <w:sz w:val="24"/>
          <w:szCs w:val="24"/>
        </w:rPr>
        <w:t xml:space="preserve">The </w:t>
      </w:r>
      <w:r w:rsidR="00BD2B86">
        <w:rPr>
          <w:rFonts w:ascii="Times New Roman" w:hAnsi="Times New Roman"/>
          <w:sz w:val="24"/>
          <w:szCs w:val="24"/>
        </w:rPr>
        <w:t xml:space="preserve">Act </w:t>
      </w:r>
      <w:r>
        <w:rPr>
          <w:rFonts w:ascii="Times New Roman" w:hAnsi="Times New Roman"/>
          <w:sz w:val="24"/>
          <w:szCs w:val="24"/>
        </w:rPr>
        <w:t xml:space="preserve">provides for the declaration of agent and target organisms for biological control activities. </w:t>
      </w:r>
      <w:r w:rsidR="00712F95">
        <w:rPr>
          <w:rFonts w:ascii="Times New Roman" w:hAnsi="Times New Roman"/>
          <w:sz w:val="24"/>
          <w:szCs w:val="24"/>
        </w:rPr>
        <w:t xml:space="preserve">The definition of an organism under the Act explicitly excludes humans. </w:t>
      </w:r>
    </w:p>
    <w:p w14:paraId="5672A7DC" w14:textId="77777777" w:rsidR="00712F95" w:rsidRDefault="00712F95" w:rsidP="003E7C5E">
      <w:pPr>
        <w:pStyle w:val="Heading3"/>
        <w:spacing w:before="0" w:after="0"/>
      </w:pPr>
    </w:p>
    <w:p w14:paraId="079E8D19" w14:textId="6736867A" w:rsidR="00046629" w:rsidRDefault="00046629" w:rsidP="003E7C5E">
      <w:pPr>
        <w:pStyle w:val="Heading3"/>
        <w:spacing w:before="0" w:after="0"/>
      </w:pPr>
      <w:r>
        <w:t>Conclusion</w:t>
      </w:r>
      <w:r w:rsidR="00041F80">
        <w:t xml:space="preserve"> </w:t>
      </w:r>
    </w:p>
    <w:p w14:paraId="012E45C0" w14:textId="77777777" w:rsidR="00041F80" w:rsidRDefault="00041F80" w:rsidP="00041F80">
      <w:pPr>
        <w:spacing w:after="0" w:line="240" w:lineRule="auto"/>
        <w:rPr>
          <w:rFonts w:ascii="Times New Roman" w:hAnsi="Times New Roman"/>
          <w:sz w:val="24"/>
          <w:szCs w:val="24"/>
        </w:rPr>
      </w:pPr>
    </w:p>
    <w:p w14:paraId="6897BA51" w14:textId="77777777" w:rsidR="00046629" w:rsidRDefault="00046629" w:rsidP="003E7C5E">
      <w:pPr>
        <w:spacing w:after="0" w:line="240" w:lineRule="auto"/>
        <w:rPr>
          <w:rFonts w:ascii="Times New Roman" w:hAnsi="Times New Roman"/>
          <w:sz w:val="24"/>
          <w:szCs w:val="24"/>
        </w:rPr>
      </w:pPr>
      <w:r>
        <w:rPr>
          <w:rFonts w:ascii="Times New Roman" w:hAnsi="Times New Roman"/>
          <w:sz w:val="24"/>
          <w:szCs w:val="24"/>
        </w:rPr>
        <w:t>This Bill is compatible with human rights as it does not raise any human rights issues.</w:t>
      </w:r>
    </w:p>
    <w:p w14:paraId="1FD3A525" w14:textId="77777777" w:rsidR="00355708" w:rsidRDefault="00355708" w:rsidP="003E7C5E">
      <w:pPr>
        <w:spacing w:after="0" w:line="240" w:lineRule="auto"/>
        <w:rPr>
          <w:rFonts w:ascii="Times New Roman" w:hAnsi="Times New Roman"/>
          <w:sz w:val="24"/>
          <w:szCs w:val="24"/>
        </w:rPr>
      </w:pPr>
    </w:p>
    <w:p w14:paraId="15734F9D" w14:textId="77777777" w:rsidR="0078151E" w:rsidRDefault="00046629" w:rsidP="003E7C5E">
      <w:pPr>
        <w:spacing w:after="0" w:line="240" w:lineRule="auto"/>
        <w:jc w:val="center"/>
        <w:rPr>
          <w:rFonts w:ascii="Times New Roman" w:hAnsi="Times New Roman" w:cs="Times New Roman"/>
          <w:b/>
          <w:sz w:val="24"/>
        </w:rPr>
      </w:pPr>
      <w:r w:rsidRPr="006B4CC6">
        <w:rPr>
          <w:rFonts w:ascii="Times New Roman" w:hAnsi="Times New Roman" w:cs="Times New Roman"/>
          <w:b/>
        </w:rPr>
        <w:t>The Hon. Barnaby Joyce MP, Minister for Agriculture and Water Resources</w:t>
      </w:r>
      <w:r w:rsidR="0078151E">
        <w:rPr>
          <w:rFonts w:ascii="Times New Roman" w:hAnsi="Times New Roman" w:cs="Times New Roman"/>
          <w:b/>
          <w:sz w:val="24"/>
        </w:rPr>
        <w:br w:type="page"/>
      </w:r>
    </w:p>
    <w:p w14:paraId="03C20558" w14:textId="77777777" w:rsidR="0078151E" w:rsidRPr="0078151E" w:rsidRDefault="0078151E" w:rsidP="003E7C5E">
      <w:pPr>
        <w:autoSpaceDE w:val="0"/>
        <w:autoSpaceDN w:val="0"/>
        <w:adjustRightInd w:val="0"/>
        <w:spacing w:after="0" w:line="240" w:lineRule="auto"/>
        <w:rPr>
          <w:rFonts w:ascii="Times New Roman" w:hAnsi="Times New Roman" w:cs="Times New Roman"/>
          <w:b/>
          <w:sz w:val="24"/>
        </w:rPr>
      </w:pPr>
      <w:r w:rsidRPr="0078151E">
        <w:rPr>
          <w:rFonts w:ascii="Times New Roman" w:hAnsi="Times New Roman" w:cs="Times New Roman"/>
          <w:b/>
          <w:sz w:val="24"/>
        </w:rPr>
        <w:t>BIOLOGICAL CONTROL AMENDMENT BILL 2016</w:t>
      </w:r>
    </w:p>
    <w:p w14:paraId="4553A323" w14:textId="77777777" w:rsidR="00355708" w:rsidRDefault="00355708" w:rsidP="00572554">
      <w:pPr>
        <w:autoSpaceDE w:val="0"/>
        <w:autoSpaceDN w:val="0"/>
        <w:adjustRightInd w:val="0"/>
        <w:spacing w:after="0" w:line="240" w:lineRule="auto"/>
        <w:rPr>
          <w:rFonts w:ascii="Times New Roman" w:hAnsi="Times New Roman" w:cs="Times New Roman"/>
          <w:b/>
          <w:sz w:val="24"/>
        </w:rPr>
      </w:pPr>
    </w:p>
    <w:p w14:paraId="34A648F6" w14:textId="77777777" w:rsidR="0078151E" w:rsidRPr="0078151E" w:rsidRDefault="0078151E" w:rsidP="003E7C5E">
      <w:pPr>
        <w:autoSpaceDE w:val="0"/>
        <w:autoSpaceDN w:val="0"/>
        <w:adjustRightInd w:val="0"/>
        <w:spacing w:after="0" w:line="240" w:lineRule="auto"/>
        <w:rPr>
          <w:rFonts w:ascii="Times New Roman" w:hAnsi="Times New Roman" w:cs="Times New Roman"/>
          <w:b/>
          <w:sz w:val="24"/>
        </w:rPr>
      </w:pPr>
      <w:r w:rsidRPr="0078151E">
        <w:rPr>
          <w:rFonts w:ascii="Times New Roman" w:hAnsi="Times New Roman" w:cs="Times New Roman"/>
          <w:b/>
          <w:sz w:val="24"/>
        </w:rPr>
        <w:t>NOTES ON ITEMS</w:t>
      </w:r>
    </w:p>
    <w:p w14:paraId="6A49D7A3" w14:textId="77777777" w:rsidR="00355708" w:rsidRDefault="00355708" w:rsidP="00572554">
      <w:pPr>
        <w:autoSpaceDE w:val="0"/>
        <w:autoSpaceDN w:val="0"/>
        <w:adjustRightInd w:val="0"/>
        <w:spacing w:after="0" w:line="240" w:lineRule="auto"/>
        <w:rPr>
          <w:rFonts w:ascii="Times New Roman" w:hAnsi="Times New Roman" w:cs="Times New Roman"/>
          <w:b/>
          <w:sz w:val="24"/>
        </w:rPr>
      </w:pPr>
    </w:p>
    <w:p w14:paraId="2DE272FD" w14:textId="77777777" w:rsidR="0078151E" w:rsidRPr="0078151E" w:rsidRDefault="0078151E" w:rsidP="003E7C5E">
      <w:pPr>
        <w:autoSpaceDE w:val="0"/>
        <w:autoSpaceDN w:val="0"/>
        <w:adjustRightInd w:val="0"/>
        <w:spacing w:after="0" w:line="240" w:lineRule="auto"/>
        <w:rPr>
          <w:rFonts w:ascii="Times New Roman" w:hAnsi="Times New Roman" w:cs="Times New Roman"/>
          <w:b/>
          <w:sz w:val="24"/>
        </w:rPr>
      </w:pPr>
      <w:r w:rsidRPr="0078151E">
        <w:rPr>
          <w:rFonts w:ascii="Times New Roman" w:hAnsi="Times New Roman" w:cs="Times New Roman"/>
          <w:b/>
          <w:sz w:val="24"/>
        </w:rPr>
        <w:t>Clause 1: Short Title</w:t>
      </w:r>
    </w:p>
    <w:p w14:paraId="63622787" w14:textId="77777777" w:rsidR="00355708" w:rsidRDefault="00355708" w:rsidP="00572554">
      <w:pPr>
        <w:autoSpaceDE w:val="0"/>
        <w:autoSpaceDN w:val="0"/>
        <w:adjustRightInd w:val="0"/>
        <w:spacing w:after="0" w:line="240" w:lineRule="auto"/>
        <w:rPr>
          <w:rFonts w:ascii="Times New Roman" w:hAnsi="Times New Roman" w:cs="Times New Roman"/>
          <w:sz w:val="24"/>
        </w:rPr>
      </w:pPr>
    </w:p>
    <w:p w14:paraId="47935B28" w14:textId="77777777" w:rsidR="0078151E" w:rsidRPr="003E7C5E" w:rsidRDefault="0078151E" w:rsidP="003E7C5E">
      <w:pPr>
        <w:autoSpaceDE w:val="0"/>
        <w:autoSpaceDN w:val="0"/>
        <w:adjustRightInd w:val="0"/>
        <w:spacing w:after="0" w:line="240" w:lineRule="auto"/>
        <w:rPr>
          <w:rFonts w:ascii="Times New Roman" w:hAnsi="Times New Roman"/>
          <w:i/>
          <w:sz w:val="24"/>
        </w:rPr>
      </w:pPr>
      <w:r>
        <w:rPr>
          <w:rFonts w:ascii="Times New Roman" w:hAnsi="Times New Roman" w:cs="Times New Roman"/>
          <w:sz w:val="24"/>
        </w:rPr>
        <w:t xml:space="preserve">Clause 1 is a formal provision specifying that the short title of the Act may be cited as the </w:t>
      </w:r>
      <w:r>
        <w:rPr>
          <w:rFonts w:ascii="Times New Roman" w:hAnsi="Times New Roman" w:cs="Times New Roman"/>
          <w:i/>
          <w:sz w:val="24"/>
        </w:rPr>
        <w:t xml:space="preserve">Biological Control Amendment Act 2016. </w:t>
      </w:r>
    </w:p>
    <w:p w14:paraId="7B1CE3B2" w14:textId="77777777" w:rsidR="00355708" w:rsidRDefault="00355708" w:rsidP="00572554">
      <w:pPr>
        <w:autoSpaceDE w:val="0"/>
        <w:autoSpaceDN w:val="0"/>
        <w:adjustRightInd w:val="0"/>
        <w:spacing w:after="0" w:line="240" w:lineRule="auto"/>
        <w:rPr>
          <w:rFonts w:ascii="Times New Roman" w:hAnsi="Times New Roman" w:cs="Times New Roman"/>
          <w:sz w:val="24"/>
        </w:rPr>
      </w:pPr>
    </w:p>
    <w:p w14:paraId="1E581F86" w14:textId="77777777" w:rsidR="0078151E" w:rsidRPr="0078151E" w:rsidRDefault="0078151E" w:rsidP="003E7C5E">
      <w:pPr>
        <w:autoSpaceDE w:val="0"/>
        <w:autoSpaceDN w:val="0"/>
        <w:adjustRightInd w:val="0"/>
        <w:spacing w:after="0" w:line="240" w:lineRule="auto"/>
        <w:rPr>
          <w:rFonts w:ascii="Times New Roman" w:hAnsi="Times New Roman" w:cs="Times New Roman"/>
          <w:b/>
          <w:sz w:val="24"/>
        </w:rPr>
      </w:pPr>
      <w:r w:rsidRPr="0078151E">
        <w:rPr>
          <w:rFonts w:ascii="Times New Roman" w:hAnsi="Times New Roman" w:cs="Times New Roman"/>
          <w:b/>
          <w:sz w:val="24"/>
        </w:rPr>
        <w:t>Clause 2: Commencement</w:t>
      </w:r>
    </w:p>
    <w:p w14:paraId="35BE14E6" w14:textId="77777777" w:rsidR="00355708" w:rsidRDefault="00355708" w:rsidP="00572554">
      <w:pPr>
        <w:autoSpaceDE w:val="0"/>
        <w:autoSpaceDN w:val="0"/>
        <w:adjustRightInd w:val="0"/>
        <w:spacing w:after="0" w:line="240" w:lineRule="auto"/>
        <w:rPr>
          <w:rFonts w:ascii="Times New Roman" w:hAnsi="Times New Roman" w:cs="Times New Roman"/>
          <w:sz w:val="24"/>
        </w:rPr>
      </w:pPr>
    </w:p>
    <w:p w14:paraId="58347E64" w14:textId="77777777" w:rsidR="0078151E" w:rsidRDefault="0078151E" w:rsidP="003E7C5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Clause 2 provides for the commencement of the Act. </w:t>
      </w:r>
    </w:p>
    <w:p w14:paraId="70E19D10" w14:textId="77777777" w:rsidR="00355708" w:rsidRDefault="00355708" w:rsidP="00572554">
      <w:pPr>
        <w:autoSpaceDE w:val="0"/>
        <w:autoSpaceDN w:val="0"/>
        <w:adjustRightInd w:val="0"/>
        <w:spacing w:after="0" w:line="240" w:lineRule="auto"/>
        <w:rPr>
          <w:rFonts w:ascii="Times New Roman" w:hAnsi="Times New Roman" w:cs="Times New Roman"/>
          <w:sz w:val="24"/>
        </w:rPr>
      </w:pPr>
    </w:p>
    <w:p w14:paraId="1A536DBE" w14:textId="1B3DF774" w:rsidR="0078151E" w:rsidRDefault="00EE065B" w:rsidP="003E7C5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Sections 1–</w:t>
      </w:r>
      <w:r w:rsidR="0078151E">
        <w:rPr>
          <w:rFonts w:ascii="Times New Roman" w:hAnsi="Times New Roman" w:cs="Times New Roman"/>
          <w:sz w:val="24"/>
        </w:rPr>
        <w:t xml:space="preserve">3 </w:t>
      </w:r>
      <w:r>
        <w:rPr>
          <w:rFonts w:ascii="Times New Roman" w:hAnsi="Times New Roman" w:cs="Times New Roman"/>
          <w:sz w:val="24"/>
        </w:rPr>
        <w:t xml:space="preserve">commence on the day that the Act receives Royal Assent. </w:t>
      </w:r>
      <w:r w:rsidR="00651075" w:rsidRPr="002C43BF">
        <w:rPr>
          <w:rFonts w:ascii="Times New Roman" w:hAnsi="Times New Roman" w:cs="Times New Roman"/>
          <w:sz w:val="24"/>
        </w:rPr>
        <w:t>Schedule 1 will commence on a day to be fixed by Proclamation, following consultation with the states and the Northern Territory about timing for equivalent amendments to mirror biological control legislation. The successful operation of the mirror law scheme is dependent on national consistency.</w:t>
      </w:r>
    </w:p>
    <w:p w14:paraId="0DA5E07A" w14:textId="77777777" w:rsidR="00355708" w:rsidRDefault="00355708" w:rsidP="00572554">
      <w:pPr>
        <w:autoSpaceDE w:val="0"/>
        <w:autoSpaceDN w:val="0"/>
        <w:adjustRightInd w:val="0"/>
        <w:spacing w:after="0" w:line="240" w:lineRule="auto"/>
        <w:rPr>
          <w:rFonts w:ascii="Times New Roman" w:hAnsi="Times New Roman" w:cs="Times New Roman"/>
          <w:sz w:val="24"/>
        </w:rPr>
      </w:pPr>
    </w:p>
    <w:p w14:paraId="2FA1629E" w14:textId="77777777" w:rsidR="0078151E" w:rsidRPr="0078151E" w:rsidRDefault="0078151E" w:rsidP="00572554">
      <w:pPr>
        <w:autoSpaceDE w:val="0"/>
        <w:autoSpaceDN w:val="0"/>
        <w:adjustRightInd w:val="0"/>
        <w:spacing w:after="0" w:line="240" w:lineRule="auto"/>
        <w:rPr>
          <w:rFonts w:ascii="Times New Roman" w:hAnsi="Times New Roman" w:cs="Times New Roman"/>
          <w:b/>
          <w:sz w:val="24"/>
        </w:rPr>
      </w:pPr>
      <w:r w:rsidRPr="0078151E">
        <w:rPr>
          <w:rFonts w:ascii="Times New Roman" w:hAnsi="Times New Roman" w:cs="Times New Roman"/>
          <w:b/>
          <w:sz w:val="24"/>
        </w:rPr>
        <w:t>Clause 3: Schedules</w:t>
      </w:r>
    </w:p>
    <w:p w14:paraId="5D510703" w14:textId="77777777" w:rsidR="00355708" w:rsidRPr="003E7C5E" w:rsidRDefault="00355708" w:rsidP="003E7C5E">
      <w:pPr>
        <w:autoSpaceDE w:val="0"/>
        <w:autoSpaceDN w:val="0"/>
        <w:adjustRightInd w:val="0"/>
        <w:spacing w:after="0" w:line="240" w:lineRule="auto"/>
        <w:rPr>
          <w:rFonts w:ascii="Times New Roman" w:hAnsi="Times New Roman"/>
          <w:sz w:val="24"/>
        </w:rPr>
      </w:pPr>
    </w:p>
    <w:p w14:paraId="0886E01A" w14:textId="77777777" w:rsidR="0078151E" w:rsidRDefault="0078151E" w:rsidP="003E7C5E">
      <w:pPr>
        <w:autoSpaceDE w:val="0"/>
        <w:autoSpaceDN w:val="0"/>
        <w:adjustRightInd w:val="0"/>
        <w:spacing w:after="0" w:line="240" w:lineRule="auto"/>
        <w:rPr>
          <w:rFonts w:ascii="Times New Roman" w:hAnsi="Times New Roman" w:cs="Times New Roman"/>
          <w:sz w:val="24"/>
        </w:rPr>
      </w:pPr>
      <w:r w:rsidRPr="0078151E">
        <w:rPr>
          <w:rFonts w:ascii="Times New Roman" w:hAnsi="Times New Roman" w:cs="Times New Roman"/>
          <w:sz w:val="24"/>
        </w:rPr>
        <w:t xml:space="preserve">Clause 3 provides </w:t>
      </w:r>
      <w:r>
        <w:rPr>
          <w:rFonts w:ascii="Times New Roman" w:hAnsi="Times New Roman" w:cs="Times New Roman"/>
          <w:sz w:val="24"/>
        </w:rPr>
        <w:t xml:space="preserve">that legislation specified in a Schedule to this Act is </w:t>
      </w:r>
      <w:r w:rsidR="00AA2990">
        <w:rPr>
          <w:rFonts w:ascii="Times New Roman" w:hAnsi="Times New Roman" w:cs="Times New Roman"/>
          <w:sz w:val="24"/>
        </w:rPr>
        <w:t>amended</w:t>
      </w:r>
      <w:r>
        <w:rPr>
          <w:rFonts w:ascii="Times New Roman" w:hAnsi="Times New Roman" w:cs="Times New Roman"/>
          <w:sz w:val="24"/>
        </w:rPr>
        <w:t xml:space="preserve"> or repealed as set out in the applicable items in the Schedule </w:t>
      </w:r>
      <w:r w:rsidR="00AA2990">
        <w:rPr>
          <w:rFonts w:ascii="Times New Roman" w:hAnsi="Times New Roman" w:cs="Times New Roman"/>
          <w:sz w:val="24"/>
        </w:rPr>
        <w:t>concerned</w:t>
      </w:r>
      <w:r>
        <w:rPr>
          <w:rFonts w:ascii="Times New Roman" w:hAnsi="Times New Roman" w:cs="Times New Roman"/>
          <w:sz w:val="24"/>
        </w:rPr>
        <w:t xml:space="preserve"> and that any other item in a Schedule</w:t>
      </w:r>
      <w:r w:rsidR="00AA2990">
        <w:rPr>
          <w:rFonts w:ascii="Times New Roman" w:hAnsi="Times New Roman" w:cs="Times New Roman"/>
          <w:sz w:val="24"/>
        </w:rPr>
        <w:t xml:space="preserve"> to this Act has effect according to its terms. </w:t>
      </w:r>
    </w:p>
    <w:p w14:paraId="394FE909" w14:textId="77777777" w:rsidR="00355708" w:rsidRDefault="00355708" w:rsidP="00572554">
      <w:pPr>
        <w:autoSpaceDE w:val="0"/>
        <w:autoSpaceDN w:val="0"/>
        <w:adjustRightInd w:val="0"/>
        <w:spacing w:after="0" w:line="240" w:lineRule="auto"/>
        <w:rPr>
          <w:rFonts w:ascii="Times New Roman" w:hAnsi="Times New Roman" w:cs="Times New Roman"/>
          <w:sz w:val="24"/>
        </w:rPr>
      </w:pPr>
    </w:p>
    <w:p w14:paraId="49ABE2D3" w14:textId="77777777" w:rsidR="00AA2990" w:rsidRPr="00AA2990" w:rsidRDefault="00AA2990" w:rsidP="003E7C5E">
      <w:pPr>
        <w:autoSpaceDE w:val="0"/>
        <w:autoSpaceDN w:val="0"/>
        <w:adjustRightInd w:val="0"/>
        <w:spacing w:after="0" w:line="240" w:lineRule="auto"/>
        <w:rPr>
          <w:rFonts w:ascii="Times New Roman" w:hAnsi="Times New Roman" w:cs="Times New Roman"/>
          <w:b/>
          <w:sz w:val="28"/>
          <w:szCs w:val="28"/>
        </w:rPr>
      </w:pPr>
      <w:r w:rsidRPr="00AA2990">
        <w:rPr>
          <w:rFonts w:ascii="Times New Roman" w:hAnsi="Times New Roman" w:cs="Times New Roman"/>
          <w:b/>
          <w:sz w:val="28"/>
          <w:szCs w:val="28"/>
        </w:rPr>
        <w:t>Schedule 1 – Amendments</w:t>
      </w:r>
    </w:p>
    <w:p w14:paraId="62298959" w14:textId="77777777" w:rsidR="00355708" w:rsidRDefault="00355708" w:rsidP="00572554">
      <w:pPr>
        <w:autoSpaceDE w:val="0"/>
        <w:autoSpaceDN w:val="0"/>
        <w:adjustRightInd w:val="0"/>
        <w:spacing w:after="0" w:line="240" w:lineRule="auto"/>
        <w:rPr>
          <w:rFonts w:ascii="Times New Roman" w:hAnsi="Times New Roman" w:cs="Times New Roman"/>
          <w:b/>
          <w:i/>
          <w:sz w:val="28"/>
          <w:szCs w:val="28"/>
        </w:rPr>
      </w:pPr>
    </w:p>
    <w:p w14:paraId="6E870D38" w14:textId="77777777" w:rsidR="00AA2990" w:rsidRPr="00AA2990" w:rsidRDefault="00AA2990" w:rsidP="003E7C5E">
      <w:pPr>
        <w:autoSpaceDE w:val="0"/>
        <w:autoSpaceDN w:val="0"/>
        <w:adjustRightInd w:val="0"/>
        <w:spacing w:after="0" w:line="240" w:lineRule="auto"/>
        <w:rPr>
          <w:rFonts w:ascii="Times New Roman" w:hAnsi="Times New Roman" w:cs="Times New Roman"/>
          <w:b/>
          <w:i/>
          <w:sz w:val="28"/>
          <w:szCs w:val="28"/>
        </w:rPr>
      </w:pPr>
      <w:r w:rsidRPr="00AA2990">
        <w:rPr>
          <w:rFonts w:ascii="Times New Roman" w:hAnsi="Times New Roman" w:cs="Times New Roman"/>
          <w:b/>
          <w:i/>
          <w:sz w:val="28"/>
          <w:szCs w:val="28"/>
        </w:rPr>
        <w:t>Biological Control Act 1984</w:t>
      </w:r>
    </w:p>
    <w:p w14:paraId="4E132124" w14:textId="77777777" w:rsidR="00355708" w:rsidRDefault="00355708" w:rsidP="00572554">
      <w:pPr>
        <w:spacing w:after="0" w:line="240" w:lineRule="auto"/>
        <w:rPr>
          <w:rFonts w:ascii="Times New Roman" w:eastAsia="Times New Roman" w:hAnsi="Times New Roman" w:cs="Times New Roman"/>
          <w:b/>
          <w:sz w:val="24"/>
          <w:szCs w:val="24"/>
          <w:lang w:eastAsia="en-AU"/>
        </w:rPr>
      </w:pPr>
    </w:p>
    <w:p w14:paraId="4EEB4F66" w14:textId="334AD843" w:rsidR="000D1031" w:rsidRDefault="000D1031" w:rsidP="00572554">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Item 1</w:t>
      </w:r>
      <w:r>
        <w:rPr>
          <w:rFonts w:ascii="Times New Roman" w:eastAsia="Times New Roman" w:hAnsi="Times New Roman" w:cs="Times New Roman"/>
          <w:b/>
          <w:sz w:val="24"/>
          <w:szCs w:val="24"/>
          <w:lang w:eastAsia="en-AU"/>
        </w:rPr>
        <w:tab/>
        <w:t xml:space="preserve">Subsection 2(1) (definition of </w:t>
      </w:r>
      <w:r>
        <w:rPr>
          <w:rFonts w:ascii="Times New Roman" w:eastAsia="Times New Roman" w:hAnsi="Times New Roman" w:cs="Times New Roman"/>
          <w:b/>
          <w:i/>
          <w:sz w:val="24"/>
          <w:szCs w:val="24"/>
          <w:lang w:eastAsia="en-AU"/>
        </w:rPr>
        <w:t>kind</w:t>
      </w:r>
      <w:r>
        <w:rPr>
          <w:rFonts w:ascii="Times New Roman" w:eastAsia="Times New Roman" w:hAnsi="Times New Roman" w:cs="Times New Roman"/>
          <w:b/>
          <w:sz w:val="24"/>
          <w:szCs w:val="24"/>
          <w:lang w:eastAsia="en-AU"/>
        </w:rPr>
        <w:t>)</w:t>
      </w:r>
    </w:p>
    <w:p w14:paraId="3451D66B" w14:textId="77777777" w:rsidR="000D1031" w:rsidRDefault="000D1031" w:rsidP="00572554">
      <w:pPr>
        <w:spacing w:after="0" w:line="240" w:lineRule="auto"/>
        <w:rPr>
          <w:rFonts w:ascii="Times New Roman" w:eastAsia="Times New Roman" w:hAnsi="Times New Roman" w:cs="Times New Roman"/>
          <w:b/>
          <w:sz w:val="24"/>
          <w:szCs w:val="24"/>
          <w:lang w:eastAsia="en-AU"/>
        </w:rPr>
      </w:pPr>
    </w:p>
    <w:p w14:paraId="429BA2F5" w14:textId="058B8A9A" w:rsidR="000D1031" w:rsidRDefault="000D1031" w:rsidP="003E7C5E">
      <w:pPr>
        <w:spacing w:after="0" w:line="240" w:lineRule="auto"/>
        <w:rPr>
          <w:rFonts w:ascii="Times New Roman" w:eastAsia="Times New Roman" w:hAnsi="Times New Roman" w:cs="Times New Roman"/>
          <w:sz w:val="24"/>
          <w:szCs w:val="24"/>
          <w:lang w:eastAsia="en-AU"/>
        </w:rPr>
      </w:pPr>
      <w:r w:rsidRPr="000D1031">
        <w:rPr>
          <w:rFonts w:ascii="Times New Roman" w:eastAsia="Times New Roman" w:hAnsi="Times New Roman" w:cs="Times New Roman"/>
          <w:sz w:val="24"/>
          <w:szCs w:val="24"/>
          <w:lang w:eastAsia="en-AU"/>
        </w:rPr>
        <w:t>This item</w:t>
      </w:r>
      <w:r>
        <w:rPr>
          <w:rFonts w:ascii="Times New Roman" w:eastAsia="Times New Roman" w:hAnsi="Times New Roman" w:cs="Times New Roman"/>
          <w:sz w:val="24"/>
          <w:szCs w:val="24"/>
          <w:lang w:eastAsia="en-AU"/>
        </w:rPr>
        <w:t xml:space="preserve"> provides for </w:t>
      </w:r>
      <w:r w:rsidR="003E7C5E" w:rsidRPr="003E7C5E">
        <w:rPr>
          <w:rFonts w:ascii="Times New Roman" w:eastAsia="Times New Roman" w:hAnsi="Times New Roman" w:cs="Times New Roman"/>
          <w:i/>
          <w:sz w:val="24"/>
          <w:szCs w:val="24"/>
          <w:lang w:eastAsia="en-AU"/>
        </w:rPr>
        <w:t>kind</w:t>
      </w:r>
      <w:r>
        <w:rPr>
          <w:rFonts w:ascii="Times New Roman" w:eastAsia="Times New Roman" w:hAnsi="Times New Roman" w:cs="Times New Roman"/>
          <w:sz w:val="24"/>
          <w:szCs w:val="24"/>
          <w:lang w:eastAsia="en-AU"/>
        </w:rPr>
        <w:t xml:space="preserve"> to relate to viruses and sub-viral agents</w:t>
      </w:r>
      <w:r w:rsidR="009A459B">
        <w:rPr>
          <w:rFonts w:ascii="Times New Roman" w:eastAsia="Times New Roman" w:hAnsi="Times New Roman" w:cs="Times New Roman"/>
          <w:sz w:val="24"/>
          <w:szCs w:val="24"/>
          <w:lang w:eastAsia="en-AU"/>
        </w:rPr>
        <w:t xml:space="preserve"> in addition to live organisms</w:t>
      </w:r>
      <w:r>
        <w:rPr>
          <w:rFonts w:ascii="Times New Roman" w:eastAsia="Times New Roman" w:hAnsi="Times New Roman" w:cs="Times New Roman"/>
          <w:sz w:val="24"/>
          <w:szCs w:val="24"/>
          <w:lang w:eastAsia="en-AU"/>
        </w:rPr>
        <w:t>, taking account of ongoing scientific debate about whether a virus is a living entity</w:t>
      </w:r>
      <w:r w:rsidR="004C1928">
        <w:rPr>
          <w:rFonts w:ascii="Times New Roman" w:eastAsia="Times New Roman" w:hAnsi="Times New Roman" w:cs="Times New Roman"/>
          <w:sz w:val="24"/>
          <w:szCs w:val="24"/>
          <w:lang w:eastAsia="en-AU"/>
        </w:rPr>
        <w:t xml:space="preserve">. This clarification supports declarations of viruses (or sub-viral agents) </w:t>
      </w:r>
      <w:r w:rsidR="009A459B">
        <w:rPr>
          <w:rFonts w:ascii="Times New Roman" w:eastAsia="Times New Roman" w:hAnsi="Times New Roman" w:cs="Times New Roman"/>
          <w:sz w:val="24"/>
          <w:szCs w:val="24"/>
          <w:lang w:eastAsia="en-AU"/>
        </w:rPr>
        <w:t xml:space="preserve">of a particular kind </w:t>
      </w:r>
      <w:r w:rsidR="004C1928">
        <w:rPr>
          <w:rFonts w:ascii="Times New Roman" w:eastAsia="Times New Roman" w:hAnsi="Times New Roman" w:cs="Times New Roman"/>
          <w:sz w:val="24"/>
          <w:szCs w:val="24"/>
          <w:lang w:eastAsia="en-AU"/>
        </w:rPr>
        <w:t xml:space="preserve">as agent organisms under Part III and Part IV of the Act, or as target organisms under Part II and Part IV of the Act. </w:t>
      </w:r>
    </w:p>
    <w:p w14:paraId="67C773E8" w14:textId="77777777" w:rsidR="000D1031" w:rsidRDefault="000D1031" w:rsidP="00572554">
      <w:pPr>
        <w:spacing w:after="0" w:line="240" w:lineRule="auto"/>
        <w:rPr>
          <w:rFonts w:ascii="Times New Roman" w:eastAsia="Times New Roman" w:hAnsi="Times New Roman" w:cs="Times New Roman"/>
          <w:b/>
          <w:sz w:val="24"/>
          <w:szCs w:val="24"/>
          <w:lang w:eastAsia="en-AU"/>
        </w:rPr>
      </w:pPr>
    </w:p>
    <w:p w14:paraId="69B6827D" w14:textId="595741E1" w:rsidR="0078151E" w:rsidRPr="00B060CD" w:rsidRDefault="00425920" w:rsidP="00572554">
      <w:pPr>
        <w:spacing w:after="0" w:line="240" w:lineRule="auto"/>
        <w:rPr>
          <w:rFonts w:ascii="Times New Roman" w:eastAsia="Times New Roman" w:hAnsi="Times New Roman" w:cs="Times New Roman"/>
          <w:b/>
          <w:sz w:val="24"/>
          <w:szCs w:val="24"/>
          <w:lang w:eastAsia="en-AU"/>
        </w:rPr>
      </w:pPr>
      <w:r w:rsidRPr="00425920">
        <w:rPr>
          <w:rFonts w:ascii="Times New Roman" w:eastAsia="Times New Roman" w:hAnsi="Times New Roman" w:cs="Times New Roman"/>
          <w:b/>
          <w:sz w:val="24"/>
          <w:szCs w:val="24"/>
          <w:lang w:eastAsia="en-AU"/>
        </w:rPr>
        <w:t xml:space="preserve">Item </w:t>
      </w:r>
      <w:r w:rsidR="00971B50">
        <w:rPr>
          <w:rFonts w:ascii="Times New Roman" w:eastAsia="Times New Roman" w:hAnsi="Times New Roman" w:cs="Times New Roman"/>
          <w:b/>
          <w:sz w:val="24"/>
          <w:szCs w:val="24"/>
          <w:lang w:eastAsia="en-AU"/>
        </w:rPr>
        <w:t>2</w:t>
      </w:r>
      <w:r w:rsidRPr="00425920">
        <w:rPr>
          <w:rFonts w:ascii="Times New Roman" w:eastAsia="Times New Roman" w:hAnsi="Times New Roman" w:cs="Times New Roman"/>
          <w:b/>
          <w:sz w:val="24"/>
          <w:szCs w:val="24"/>
          <w:lang w:eastAsia="en-AU"/>
        </w:rPr>
        <w:tab/>
      </w:r>
      <w:r w:rsidRPr="00425920">
        <w:rPr>
          <w:rFonts w:ascii="Times New Roman" w:eastAsia="Times New Roman" w:hAnsi="Times New Roman" w:cs="Times New Roman"/>
          <w:b/>
          <w:sz w:val="24"/>
          <w:szCs w:val="24"/>
          <w:lang w:eastAsia="en-AU"/>
        </w:rPr>
        <w:tab/>
        <w:t>Sub</w:t>
      </w:r>
      <w:r>
        <w:rPr>
          <w:rFonts w:ascii="Times New Roman" w:eastAsia="Times New Roman" w:hAnsi="Times New Roman" w:cs="Times New Roman"/>
          <w:b/>
          <w:sz w:val="24"/>
          <w:szCs w:val="24"/>
          <w:lang w:eastAsia="en-AU"/>
        </w:rPr>
        <w:t xml:space="preserve">section 2(1) </w:t>
      </w:r>
      <w:r w:rsidR="00B060CD">
        <w:rPr>
          <w:rFonts w:ascii="Times New Roman" w:eastAsia="Times New Roman" w:hAnsi="Times New Roman" w:cs="Times New Roman"/>
          <w:b/>
          <w:sz w:val="24"/>
          <w:szCs w:val="24"/>
          <w:lang w:eastAsia="en-AU"/>
        </w:rPr>
        <w:t xml:space="preserve">(at the end of the definition of </w:t>
      </w:r>
      <w:r w:rsidR="00B060CD">
        <w:rPr>
          <w:rFonts w:ascii="Times New Roman" w:eastAsia="Times New Roman" w:hAnsi="Times New Roman" w:cs="Times New Roman"/>
          <w:b/>
          <w:i/>
          <w:sz w:val="24"/>
          <w:szCs w:val="24"/>
          <w:lang w:eastAsia="en-AU"/>
        </w:rPr>
        <w:t>organism</w:t>
      </w:r>
      <w:r w:rsidR="00B060CD">
        <w:rPr>
          <w:rFonts w:ascii="Times New Roman" w:eastAsia="Times New Roman" w:hAnsi="Times New Roman" w:cs="Times New Roman"/>
          <w:b/>
          <w:sz w:val="24"/>
          <w:szCs w:val="24"/>
          <w:lang w:eastAsia="en-AU"/>
        </w:rPr>
        <w:t>)</w:t>
      </w:r>
    </w:p>
    <w:p w14:paraId="19B8F53E" w14:textId="77777777" w:rsidR="00425920" w:rsidRDefault="00425920" w:rsidP="00572554">
      <w:pPr>
        <w:spacing w:after="0" w:line="240" w:lineRule="auto"/>
        <w:jc w:val="both"/>
        <w:rPr>
          <w:rFonts w:ascii="Times New Roman" w:eastAsia="Times New Roman" w:hAnsi="Times New Roman" w:cs="Times New Roman"/>
          <w:b/>
          <w:sz w:val="24"/>
          <w:szCs w:val="24"/>
          <w:lang w:eastAsia="en-AU"/>
        </w:rPr>
      </w:pPr>
    </w:p>
    <w:p w14:paraId="67A4FA5A" w14:textId="5550F9AE" w:rsidR="00425920" w:rsidRDefault="00425920" w:rsidP="003E7C5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item clarifies the definition of</w:t>
      </w:r>
      <w:r w:rsidR="00FA3E96">
        <w:rPr>
          <w:rFonts w:ascii="Times New Roman" w:eastAsia="Times New Roman" w:hAnsi="Times New Roman" w:cs="Times New Roman"/>
          <w:sz w:val="24"/>
          <w:szCs w:val="24"/>
          <w:lang w:eastAsia="en-AU"/>
        </w:rPr>
        <w:t xml:space="preserve"> an</w:t>
      </w:r>
      <w:r>
        <w:rPr>
          <w:rFonts w:ascii="Times New Roman" w:eastAsia="Times New Roman" w:hAnsi="Times New Roman" w:cs="Times New Roman"/>
          <w:sz w:val="24"/>
          <w:szCs w:val="24"/>
          <w:lang w:eastAsia="en-AU"/>
        </w:rPr>
        <w:t xml:space="preserve"> </w:t>
      </w:r>
      <w:r w:rsidRPr="00FA3E96">
        <w:rPr>
          <w:rFonts w:ascii="Times New Roman" w:eastAsia="Times New Roman" w:hAnsi="Times New Roman" w:cs="Times New Roman"/>
          <w:sz w:val="24"/>
          <w:szCs w:val="24"/>
          <w:lang w:eastAsia="en-AU"/>
        </w:rPr>
        <w:t>organism</w:t>
      </w:r>
      <w:r>
        <w:rPr>
          <w:rFonts w:ascii="Times New Roman" w:eastAsia="Times New Roman" w:hAnsi="Times New Roman" w:cs="Times New Roman"/>
          <w:sz w:val="24"/>
          <w:szCs w:val="24"/>
          <w:lang w:eastAsia="en-AU"/>
        </w:rPr>
        <w:t xml:space="preserve"> </w:t>
      </w:r>
      <w:r w:rsidR="00CD3DA7">
        <w:rPr>
          <w:rFonts w:ascii="Times New Roman" w:eastAsia="Times New Roman" w:hAnsi="Times New Roman" w:cs="Times New Roman"/>
          <w:sz w:val="24"/>
          <w:szCs w:val="24"/>
          <w:lang w:eastAsia="en-AU"/>
        </w:rPr>
        <w:t xml:space="preserve">for the purpose of the Act by specifically including </w:t>
      </w:r>
      <w:r>
        <w:rPr>
          <w:rFonts w:ascii="Times New Roman" w:eastAsia="Times New Roman" w:hAnsi="Times New Roman" w:cs="Times New Roman"/>
          <w:sz w:val="24"/>
          <w:szCs w:val="24"/>
          <w:lang w:eastAsia="en-AU"/>
        </w:rPr>
        <w:t>viruses or sub-viral agents</w:t>
      </w:r>
      <w:r w:rsidR="00FA3E96">
        <w:rPr>
          <w:rFonts w:ascii="Times New Roman" w:eastAsia="Times New Roman" w:hAnsi="Times New Roman" w:cs="Times New Roman"/>
          <w:sz w:val="24"/>
          <w:szCs w:val="24"/>
          <w:lang w:eastAsia="en-AU"/>
        </w:rPr>
        <w:t xml:space="preserve">. </w:t>
      </w:r>
      <w:r w:rsidR="005E2188">
        <w:rPr>
          <w:rFonts w:ascii="Times New Roman" w:eastAsia="Times New Roman" w:hAnsi="Times New Roman" w:cs="Times New Roman"/>
          <w:sz w:val="24"/>
          <w:szCs w:val="24"/>
          <w:lang w:eastAsia="en-AU"/>
        </w:rPr>
        <w:t>T</w:t>
      </w:r>
      <w:r w:rsidR="00FA3E96">
        <w:rPr>
          <w:rFonts w:ascii="Times New Roman" w:eastAsia="Times New Roman" w:hAnsi="Times New Roman" w:cs="Times New Roman"/>
          <w:sz w:val="24"/>
          <w:szCs w:val="24"/>
          <w:lang w:eastAsia="en-AU"/>
        </w:rPr>
        <w:t xml:space="preserve">he definition of an organism is a matter </w:t>
      </w:r>
      <w:r w:rsidR="00106C0C">
        <w:rPr>
          <w:rFonts w:ascii="Times New Roman" w:eastAsia="Times New Roman" w:hAnsi="Times New Roman" w:cs="Times New Roman"/>
          <w:sz w:val="24"/>
          <w:szCs w:val="24"/>
          <w:lang w:eastAsia="en-AU"/>
        </w:rPr>
        <w:t>o</w:t>
      </w:r>
      <w:r w:rsidR="00FA3E96">
        <w:rPr>
          <w:rFonts w:ascii="Times New Roman" w:eastAsia="Times New Roman" w:hAnsi="Times New Roman" w:cs="Times New Roman"/>
          <w:sz w:val="24"/>
          <w:szCs w:val="24"/>
          <w:lang w:eastAsia="en-AU"/>
        </w:rPr>
        <w:t>f ongoing scientific debate,</w:t>
      </w:r>
      <w:r w:rsidR="005E2188">
        <w:rPr>
          <w:rFonts w:ascii="Times New Roman" w:eastAsia="Times New Roman" w:hAnsi="Times New Roman" w:cs="Times New Roman"/>
          <w:sz w:val="24"/>
          <w:szCs w:val="24"/>
          <w:lang w:eastAsia="en-AU"/>
        </w:rPr>
        <w:t xml:space="preserve"> therefore</w:t>
      </w:r>
      <w:r w:rsidR="00FA3E96">
        <w:rPr>
          <w:rFonts w:ascii="Times New Roman" w:eastAsia="Times New Roman" w:hAnsi="Times New Roman" w:cs="Times New Roman"/>
          <w:sz w:val="24"/>
          <w:szCs w:val="24"/>
          <w:lang w:eastAsia="en-AU"/>
        </w:rPr>
        <w:t xml:space="preserve"> clarification is provided to </w:t>
      </w:r>
      <w:r w:rsidR="00CD3DA7">
        <w:rPr>
          <w:rFonts w:ascii="Times New Roman" w:eastAsia="Times New Roman" w:hAnsi="Times New Roman" w:cs="Times New Roman"/>
          <w:sz w:val="24"/>
          <w:szCs w:val="24"/>
          <w:lang w:eastAsia="en-AU"/>
        </w:rPr>
        <w:t xml:space="preserve">support future declarations of viruses (or sub-viral agents) as agent organisms under Part III and Part IV of the Act, or as target organisms under Part II and Part IV of Act. </w:t>
      </w:r>
    </w:p>
    <w:p w14:paraId="3F253CB1" w14:textId="77777777" w:rsidR="0055560E" w:rsidRDefault="0055560E" w:rsidP="00572554">
      <w:pPr>
        <w:spacing w:after="0" w:line="240" w:lineRule="auto"/>
        <w:rPr>
          <w:rFonts w:ascii="Times New Roman" w:eastAsia="Times New Roman" w:hAnsi="Times New Roman" w:cs="Times New Roman"/>
          <w:sz w:val="24"/>
          <w:szCs w:val="24"/>
          <w:lang w:eastAsia="en-AU"/>
        </w:rPr>
      </w:pPr>
    </w:p>
    <w:p w14:paraId="12961EA8" w14:textId="03872FC8" w:rsidR="008E6FE0" w:rsidRDefault="008E6FE0" w:rsidP="00572554">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Item </w:t>
      </w:r>
      <w:r w:rsidR="00971B50">
        <w:rPr>
          <w:rFonts w:ascii="Times New Roman" w:eastAsia="Times New Roman" w:hAnsi="Times New Roman" w:cs="Times New Roman"/>
          <w:b/>
          <w:sz w:val="24"/>
          <w:szCs w:val="24"/>
          <w:lang w:eastAsia="en-AU"/>
        </w:rPr>
        <w:t>3</w:t>
      </w:r>
      <w:r>
        <w:rPr>
          <w:rFonts w:ascii="Times New Roman" w:eastAsia="Times New Roman" w:hAnsi="Times New Roman" w:cs="Times New Roman"/>
          <w:b/>
          <w:sz w:val="24"/>
          <w:szCs w:val="24"/>
          <w:lang w:eastAsia="en-AU"/>
        </w:rPr>
        <w:tab/>
      </w:r>
      <w:r>
        <w:rPr>
          <w:rFonts w:ascii="Times New Roman" w:eastAsia="Times New Roman" w:hAnsi="Times New Roman" w:cs="Times New Roman"/>
          <w:b/>
          <w:sz w:val="24"/>
          <w:szCs w:val="24"/>
          <w:lang w:eastAsia="en-AU"/>
        </w:rPr>
        <w:tab/>
        <w:t xml:space="preserve">Subsection 2(1) (definition of </w:t>
      </w:r>
      <w:r>
        <w:rPr>
          <w:rFonts w:ascii="Times New Roman" w:eastAsia="Times New Roman" w:hAnsi="Times New Roman" w:cs="Times New Roman"/>
          <w:b/>
          <w:i/>
          <w:sz w:val="24"/>
          <w:szCs w:val="24"/>
          <w:lang w:eastAsia="en-AU"/>
        </w:rPr>
        <w:t>prescribed live organism</w:t>
      </w:r>
      <w:r w:rsidR="004C1928">
        <w:rPr>
          <w:rFonts w:ascii="Times New Roman" w:eastAsia="Times New Roman" w:hAnsi="Times New Roman" w:cs="Times New Roman"/>
          <w:b/>
          <w:i/>
          <w:sz w:val="24"/>
          <w:szCs w:val="24"/>
          <w:lang w:eastAsia="en-AU"/>
        </w:rPr>
        <w:t>s</w:t>
      </w:r>
      <w:r>
        <w:rPr>
          <w:rFonts w:ascii="Times New Roman" w:eastAsia="Times New Roman" w:hAnsi="Times New Roman" w:cs="Times New Roman"/>
          <w:b/>
          <w:sz w:val="24"/>
          <w:szCs w:val="24"/>
          <w:lang w:eastAsia="en-AU"/>
        </w:rPr>
        <w:t>)</w:t>
      </w:r>
    </w:p>
    <w:p w14:paraId="2422CA08" w14:textId="77777777" w:rsidR="004C1928" w:rsidRDefault="004C1928" w:rsidP="00572554">
      <w:pPr>
        <w:spacing w:after="0" w:line="240" w:lineRule="auto"/>
        <w:rPr>
          <w:rFonts w:ascii="Times New Roman" w:eastAsia="Times New Roman" w:hAnsi="Times New Roman" w:cs="Times New Roman"/>
          <w:b/>
          <w:sz w:val="24"/>
          <w:szCs w:val="24"/>
          <w:lang w:eastAsia="en-AU"/>
        </w:rPr>
      </w:pPr>
    </w:p>
    <w:p w14:paraId="65AD54D1" w14:textId="7440B35E" w:rsidR="004C1928" w:rsidRDefault="00310BF9" w:rsidP="003E7C5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item repeals existing sub-section 2(1) (definition of </w:t>
      </w:r>
      <w:r w:rsidRPr="00310BF9">
        <w:rPr>
          <w:rFonts w:ascii="Times New Roman" w:eastAsia="Times New Roman" w:hAnsi="Times New Roman" w:cs="Times New Roman"/>
          <w:i/>
          <w:sz w:val="24"/>
          <w:szCs w:val="24"/>
          <w:lang w:eastAsia="en-AU"/>
        </w:rPr>
        <w:t>prescribed live organism</w:t>
      </w:r>
      <w:r w:rsidR="008F0F96">
        <w:rPr>
          <w:rFonts w:ascii="Times New Roman" w:eastAsia="Times New Roman" w:hAnsi="Times New Roman" w:cs="Times New Roman"/>
          <w:i/>
          <w:sz w:val="24"/>
          <w:szCs w:val="24"/>
          <w:lang w:eastAsia="en-AU"/>
        </w:rPr>
        <w:t>s</w:t>
      </w:r>
      <w:r>
        <w:rPr>
          <w:rFonts w:ascii="Times New Roman" w:eastAsia="Times New Roman" w:hAnsi="Times New Roman" w:cs="Times New Roman"/>
          <w:sz w:val="24"/>
          <w:szCs w:val="24"/>
          <w:lang w:eastAsia="en-AU"/>
        </w:rPr>
        <w:t>)</w:t>
      </w:r>
      <w:r w:rsidR="002B2159">
        <w:rPr>
          <w:rFonts w:ascii="Times New Roman" w:eastAsia="Times New Roman" w:hAnsi="Times New Roman" w:cs="Times New Roman"/>
          <w:sz w:val="24"/>
          <w:szCs w:val="24"/>
          <w:lang w:eastAsia="en-AU"/>
        </w:rPr>
        <w:t xml:space="preserve"> to support the addition of a new subsection under i</w:t>
      </w:r>
      <w:r>
        <w:rPr>
          <w:rFonts w:ascii="Times New Roman" w:eastAsia="Times New Roman" w:hAnsi="Times New Roman" w:cs="Times New Roman"/>
          <w:sz w:val="24"/>
          <w:szCs w:val="24"/>
          <w:lang w:eastAsia="en-AU"/>
        </w:rPr>
        <w:t xml:space="preserve">tem </w:t>
      </w:r>
      <w:r w:rsidR="002B2159">
        <w:rPr>
          <w:rFonts w:ascii="Times New Roman" w:eastAsia="Times New Roman" w:hAnsi="Times New Roman" w:cs="Times New Roman"/>
          <w:sz w:val="24"/>
          <w:szCs w:val="24"/>
          <w:lang w:eastAsia="en-AU"/>
        </w:rPr>
        <w:t xml:space="preserve">3, which replaces </w:t>
      </w:r>
      <w:r w:rsidR="002B2159" w:rsidRPr="008F0F96">
        <w:rPr>
          <w:rFonts w:ascii="Times New Roman" w:eastAsia="Times New Roman" w:hAnsi="Times New Roman" w:cs="Times New Roman"/>
          <w:i/>
          <w:sz w:val="24"/>
          <w:szCs w:val="24"/>
          <w:lang w:eastAsia="en-AU"/>
        </w:rPr>
        <w:t>prescribed live organism</w:t>
      </w:r>
      <w:r w:rsidR="002B2159">
        <w:rPr>
          <w:rFonts w:ascii="Times New Roman" w:eastAsia="Times New Roman" w:hAnsi="Times New Roman" w:cs="Times New Roman"/>
          <w:i/>
          <w:sz w:val="24"/>
          <w:szCs w:val="24"/>
          <w:lang w:eastAsia="en-AU"/>
        </w:rPr>
        <w:t>s</w:t>
      </w:r>
      <w:r w:rsidR="002B2159">
        <w:rPr>
          <w:rFonts w:ascii="Times New Roman" w:eastAsia="Times New Roman" w:hAnsi="Times New Roman" w:cs="Times New Roman"/>
          <w:sz w:val="24"/>
          <w:szCs w:val="24"/>
          <w:lang w:eastAsia="en-AU"/>
        </w:rPr>
        <w:t xml:space="preserve"> with </w:t>
      </w:r>
      <w:r w:rsidR="002B2159" w:rsidRPr="00C502B1">
        <w:rPr>
          <w:rFonts w:ascii="Times New Roman" w:eastAsia="Times New Roman" w:hAnsi="Times New Roman" w:cs="Times New Roman"/>
          <w:i/>
          <w:sz w:val="24"/>
          <w:szCs w:val="24"/>
          <w:lang w:eastAsia="en-AU"/>
        </w:rPr>
        <w:t>prescribed organisms</w:t>
      </w:r>
      <w:r w:rsidR="004C1928">
        <w:rPr>
          <w:rFonts w:ascii="Times New Roman" w:eastAsia="Times New Roman" w:hAnsi="Times New Roman" w:cs="Times New Roman"/>
          <w:sz w:val="24"/>
          <w:szCs w:val="24"/>
          <w:lang w:eastAsia="en-AU"/>
        </w:rPr>
        <w:t xml:space="preserve">. </w:t>
      </w:r>
    </w:p>
    <w:p w14:paraId="459BD3CE" w14:textId="77777777" w:rsidR="002537E0" w:rsidRPr="003E7C5E" w:rsidRDefault="002537E0" w:rsidP="00572554">
      <w:pPr>
        <w:spacing w:after="0" w:line="240" w:lineRule="auto"/>
        <w:rPr>
          <w:rFonts w:ascii="Times New Roman" w:hAnsi="Times New Roman"/>
          <w:b/>
          <w:sz w:val="24"/>
        </w:rPr>
      </w:pPr>
    </w:p>
    <w:p w14:paraId="175E372D" w14:textId="712E0153" w:rsidR="004C1928" w:rsidRDefault="004C1928" w:rsidP="00572554">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Item </w:t>
      </w:r>
      <w:r w:rsidR="00971B50">
        <w:rPr>
          <w:rFonts w:ascii="Times New Roman" w:eastAsia="Times New Roman" w:hAnsi="Times New Roman" w:cs="Times New Roman"/>
          <w:b/>
          <w:sz w:val="24"/>
          <w:szCs w:val="24"/>
          <w:lang w:eastAsia="en-AU"/>
        </w:rPr>
        <w:t>4</w:t>
      </w:r>
      <w:r>
        <w:rPr>
          <w:rFonts w:ascii="Times New Roman" w:eastAsia="Times New Roman" w:hAnsi="Times New Roman" w:cs="Times New Roman"/>
          <w:b/>
          <w:sz w:val="24"/>
          <w:szCs w:val="24"/>
          <w:lang w:eastAsia="en-AU"/>
        </w:rPr>
        <w:tab/>
      </w:r>
      <w:r>
        <w:rPr>
          <w:rFonts w:ascii="Times New Roman" w:eastAsia="Times New Roman" w:hAnsi="Times New Roman" w:cs="Times New Roman"/>
          <w:b/>
          <w:sz w:val="24"/>
          <w:szCs w:val="24"/>
          <w:lang w:eastAsia="en-AU"/>
        </w:rPr>
        <w:tab/>
        <w:t>Subsection 2(1)</w:t>
      </w:r>
    </w:p>
    <w:p w14:paraId="14777BF6" w14:textId="77777777" w:rsidR="004C1928" w:rsidRDefault="004C1928" w:rsidP="00572554">
      <w:pPr>
        <w:spacing w:after="0" w:line="240" w:lineRule="auto"/>
        <w:rPr>
          <w:rFonts w:ascii="Times New Roman" w:eastAsia="Times New Roman" w:hAnsi="Times New Roman" w:cs="Times New Roman"/>
          <w:b/>
          <w:sz w:val="24"/>
          <w:szCs w:val="24"/>
          <w:lang w:eastAsia="en-AU"/>
        </w:rPr>
      </w:pPr>
    </w:p>
    <w:p w14:paraId="46DB5233" w14:textId="1E8769D8" w:rsidR="004C1928" w:rsidRPr="004C1928" w:rsidRDefault="004C1928" w:rsidP="003E7C5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w:t>
      </w:r>
      <w:r w:rsidR="00E7281A">
        <w:rPr>
          <w:rFonts w:ascii="Times New Roman" w:eastAsia="Times New Roman" w:hAnsi="Times New Roman" w:cs="Times New Roman"/>
          <w:sz w:val="24"/>
          <w:szCs w:val="24"/>
          <w:lang w:eastAsia="en-AU"/>
        </w:rPr>
        <w:t xml:space="preserve">item </w:t>
      </w:r>
      <w:r>
        <w:rPr>
          <w:rFonts w:ascii="Times New Roman" w:eastAsia="Times New Roman" w:hAnsi="Times New Roman" w:cs="Times New Roman"/>
          <w:sz w:val="24"/>
          <w:szCs w:val="24"/>
          <w:lang w:eastAsia="en-AU"/>
        </w:rPr>
        <w:t xml:space="preserve">replaces </w:t>
      </w:r>
      <w:r w:rsidR="006C080E">
        <w:rPr>
          <w:rFonts w:ascii="Times New Roman" w:eastAsia="Times New Roman" w:hAnsi="Times New Roman" w:cs="Times New Roman"/>
          <w:sz w:val="24"/>
          <w:szCs w:val="24"/>
          <w:lang w:eastAsia="en-AU"/>
        </w:rPr>
        <w:t xml:space="preserve">the definition of </w:t>
      </w:r>
      <w:r w:rsidR="00F92B12" w:rsidRPr="008F0F96">
        <w:rPr>
          <w:rFonts w:ascii="Times New Roman" w:eastAsia="Times New Roman" w:hAnsi="Times New Roman" w:cs="Times New Roman"/>
          <w:i/>
          <w:sz w:val="24"/>
          <w:szCs w:val="24"/>
          <w:lang w:eastAsia="en-AU"/>
        </w:rPr>
        <w:t>prescribed live organisms</w:t>
      </w:r>
      <w:r w:rsidR="00F92B12">
        <w:rPr>
          <w:rFonts w:ascii="Times New Roman" w:eastAsia="Times New Roman" w:hAnsi="Times New Roman" w:cs="Times New Roman"/>
          <w:sz w:val="24"/>
          <w:szCs w:val="24"/>
          <w:lang w:eastAsia="en-AU"/>
        </w:rPr>
        <w:t>, which is repealed under item</w:t>
      </w:r>
      <w:r w:rsidR="006C080E">
        <w:rPr>
          <w:rFonts w:ascii="Times New Roman" w:eastAsia="Times New Roman" w:hAnsi="Times New Roman" w:cs="Times New Roman"/>
          <w:sz w:val="24"/>
          <w:szCs w:val="24"/>
          <w:lang w:eastAsia="en-AU"/>
        </w:rPr>
        <w:t> </w:t>
      </w:r>
      <w:r w:rsidR="00F92B12">
        <w:rPr>
          <w:rFonts w:ascii="Times New Roman" w:eastAsia="Times New Roman" w:hAnsi="Times New Roman" w:cs="Times New Roman"/>
          <w:sz w:val="24"/>
          <w:szCs w:val="24"/>
          <w:lang w:eastAsia="en-AU"/>
        </w:rPr>
        <w:t>2</w:t>
      </w:r>
      <w:r w:rsidR="006C080E">
        <w:rPr>
          <w:rFonts w:ascii="Times New Roman" w:eastAsia="Times New Roman" w:hAnsi="Times New Roman" w:cs="Times New Roman"/>
          <w:sz w:val="24"/>
          <w:szCs w:val="24"/>
          <w:lang w:eastAsia="en-AU"/>
        </w:rPr>
        <w:t xml:space="preserve">, with the new definition of </w:t>
      </w:r>
      <w:r w:rsidR="006C080E">
        <w:rPr>
          <w:rFonts w:ascii="Times New Roman" w:eastAsia="Times New Roman" w:hAnsi="Times New Roman" w:cs="Times New Roman"/>
          <w:i/>
          <w:sz w:val="24"/>
          <w:szCs w:val="24"/>
          <w:lang w:eastAsia="en-AU"/>
        </w:rPr>
        <w:t>prescribed organisms</w:t>
      </w:r>
      <w:r w:rsidR="00F92B12">
        <w:rPr>
          <w:rFonts w:ascii="Times New Roman" w:eastAsia="Times New Roman" w:hAnsi="Times New Roman" w:cs="Times New Roman"/>
          <w:sz w:val="24"/>
          <w:szCs w:val="24"/>
          <w:lang w:eastAsia="en-AU"/>
        </w:rPr>
        <w:t>.</w:t>
      </w:r>
      <w:r w:rsidR="00935F7A">
        <w:rPr>
          <w:rFonts w:ascii="Times New Roman" w:eastAsia="Times New Roman" w:hAnsi="Times New Roman" w:cs="Times New Roman"/>
          <w:sz w:val="24"/>
          <w:szCs w:val="24"/>
          <w:lang w:eastAsia="en-AU"/>
        </w:rPr>
        <w:t xml:space="preserve"> </w:t>
      </w:r>
      <w:r w:rsidR="00F92B12">
        <w:rPr>
          <w:rFonts w:ascii="Times New Roman" w:eastAsia="Times New Roman" w:hAnsi="Times New Roman" w:cs="Times New Roman"/>
          <w:sz w:val="24"/>
          <w:szCs w:val="24"/>
          <w:lang w:eastAsia="en-AU"/>
        </w:rPr>
        <w:t xml:space="preserve">Viruses and sub-viral agents </w:t>
      </w:r>
      <w:r w:rsidR="00885EC3">
        <w:rPr>
          <w:rFonts w:ascii="Times New Roman" w:eastAsia="Times New Roman" w:hAnsi="Times New Roman" w:cs="Times New Roman"/>
          <w:sz w:val="24"/>
          <w:szCs w:val="24"/>
          <w:lang w:eastAsia="en-AU"/>
        </w:rPr>
        <w:t xml:space="preserve">are </w:t>
      </w:r>
      <w:r w:rsidR="004B31F3">
        <w:rPr>
          <w:rFonts w:ascii="Times New Roman" w:eastAsia="Times New Roman" w:hAnsi="Times New Roman" w:cs="Times New Roman"/>
          <w:sz w:val="24"/>
          <w:szCs w:val="24"/>
          <w:lang w:eastAsia="en-AU"/>
        </w:rPr>
        <w:t xml:space="preserve">specifically </w:t>
      </w:r>
      <w:r w:rsidR="00885EC3">
        <w:rPr>
          <w:rFonts w:ascii="Times New Roman" w:eastAsia="Times New Roman" w:hAnsi="Times New Roman" w:cs="Times New Roman"/>
          <w:sz w:val="24"/>
          <w:szCs w:val="24"/>
          <w:lang w:eastAsia="en-AU"/>
        </w:rPr>
        <w:t xml:space="preserve">mentioned </w:t>
      </w:r>
      <w:r w:rsidR="004B31F3">
        <w:rPr>
          <w:rFonts w:ascii="Times New Roman" w:eastAsia="Times New Roman" w:hAnsi="Times New Roman" w:cs="Times New Roman"/>
          <w:sz w:val="24"/>
          <w:szCs w:val="24"/>
          <w:lang w:eastAsia="en-AU"/>
        </w:rPr>
        <w:t xml:space="preserve">in addition to ‘live organisms’ </w:t>
      </w:r>
      <w:r w:rsidR="00885EC3">
        <w:rPr>
          <w:rFonts w:ascii="Times New Roman" w:eastAsia="Times New Roman" w:hAnsi="Times New Roman" w:cs="Times New Roman"/>
          <w:sz w:val="24"/>
          <w:szCs w:val="24"/>
          <w:lang w:eastAsia="en-AU"/>
        </w:rPr>
        <w:t xml:space="preserve">because the status of viruses as </w:t>
      </w:r>
      <w:r w:rsidR="000A422D">
        <w:rPr>
          <w:rFonts w:ascii="Times New Roman" w:eastAsia="Times New Roman" w:hAnsi="Times New Roman" w:cs="Times New Roman"/>
          <w:sz w:val="24"/>
          <w:szCs w:val="24"/>
          <w:lang w:eastAsia="en-AU"/>
        </w:rPr>
        <w:t>living</w:t>
      </w:r>
      <w:r w:rsidR="00885EC3">
        <w:rPr>
          <w:rFonts w:ascii="Times New Roman" w:eastAsia="Times New Roman" w:hAnsi="Times New Roman" w:cs="Times New Roman"/>
          <w:sz w:val="24"/>
          <w:szCs w:val="24"/>
          <w:lang w:eastAsia="en-AU"/>
        </w:rPr>
        <w:t xml:space="preserve"> entities </w:t>
      </w:r>
      <w:r w:rsidR="00F92B12">
        <w:rPr>
          <w:rFonts w:ascii="Times New Roman" w:eastAsia="Times New Roman" w:hAnsi="Times New Roman" w:cs="Times New Roman"/>
          <w:sz w:val="24"/>
          <w:szCs w:val="24"/>
          <w:lang w:eastAsia="en-AU"/>
        </w:rPr>
        <w:t xml:space="preserve">is a matter for ongoing scientific debate. This item supports </w:t>
      </w:r>
      <w:r w:rsidR="004B31F3">
        <w:rPr>
          <w:rFonts w:ascii="Times New Roman" w:eastAsia="Times New Roman" w:hAnsi="Times New Roman" w:cs="Times New Roman"/>
          <w:sz w:val="24"/>
          <w:szCs w:val="24"/>
          <w:lang w:eastAsia="en-AU"/>
        </w:rPr>
        <w:t>the declaration</w:t>
      </w:r>
      <w:r w:rsidR="00F92B12">
        <w:rPr>
          <w:rFonts w:ascii="Times New Roman" w:eastAsia="Times New Roman" w:hAnsi="Times New Roman" w:cs="Times New Roman"/>
          <w:sz w:val="24"/>
          <w:szCs w:val="24"/>
          <w:lang w:eastAsia="en-AU"/>
        </w:rPr>
        <w:t xml:space="preserve"> of viruses and sub-viral agents as agent organisms under Part III </w:t>
      </w:r>
      <w:r w:rsidR="004B31F3">
        <w:rPr>
          <w:rFonts w:ascii="Times New Roman" w:eastAsia="Times New Roman" w:hAnsi="Times New Roman" w:cs="Times New Roman"/>
          <w:sz w:val="24"/>
          <w:szCs w:val="24"/>
          <w:lang w:eastAsia="en-AU"/>
        </w:rPr>
        <w:t xml:space="preserve">and Part IV </w:t>
      </w:r>
      <w:r w:rsidR="00F92B12">
        <w:rPr>
          <w:rFonts w:ascii="Times New Roman" w:eastAsia="Times New Roman" w:hAnsi="Times New Roman" w:cs="Times New Roman"/>
          <w:sz w:val="24"/>
          <w:szCs w:val="24"/>
          <w:lang w:eastAsia="en-AU"/>
        </w:rPr>
        <w:t>of the Act.</w:t>
      </w:r>
      <w:r w:rsidR="00885EC3">
        <w:rPr>
          <w:rFonts w:ascii="Times New Roman" w:eastAsia="Times New Roman" w:hAnsi="Times New Roman" w:cs="Times New Roman"/>
          <w:sz w:val="24"/>
          <w:szCs w:val="24"/>
          <w:lang w:eastAsia="en-AU"/>
        </w:rPr>
        <w:t xml:space="preserve"> </w:t>
      </w:r>
      <w:r w:rsidR="00781F30">
        <w:rPr>
          <w:rFonts w:ascii="Times New Roman" w:eastAsia="Times New Roman" w:hAnsi="Times New Roman" w:cs="Times New Roman"/>
          <w:sz w:val="24"/>
          <w:szCs w:val="24"/>
          <w:lang w:eastAsia="en-AU"/>
        </w:rPr>
        <w:t xml:space="preserve">Consistent with the original definition of </w:t>
      </w:r>
      <w:r w:rsidR="00781F30">
        <w:rPr>
          <w:rFonts w:ascii="Times New Roman" w:eastAsia="Times New Roman" w:hAnsi="Times New Roman" w:cs="Times New Roman"/>
          <w:i/>
          <w:sz w:val="24"/>
          <w:szCs w:val="24"/>
          <w:lang w:eastAsia="en-AU"/>
        </w:rPr>
        <w:t xml:space="preserve">prescribed live </w:t>
      </w:r>
      <w:r w:rsidR="00781F30" w:rsidRPr="00781F30">
        <w:rPr>
          <w:rFonts w:ascii="Times New Roman" w:eastAsia="Times New Roman" w:hAnsi="Times New Roman" w:cs="Times New Roman"/>
          <w:i/>
          <w:sz w:val="24"/>
          <w:szCs w:val="24"/>
          <w:lang w:eastAsia="en-AU"/>
        </w:rPr>
        <w:t>organisms</w:t>
      </w:r>
      <w:r w:rsidR="00781F30">
        <w:rPr>
          <w:rFonts w:ascii="Times New Roman" w:eastAsia="Times New Roman" w:hAnsi="Times New Roman" w:cs="Times New Roman"/>
          <w:sz w:val="24"/>
          <w:szCs w:val="24"/>
          <w:lang w:eastAsia="en-AU"/>
        </w:rPr>
        <w:t xml:space="preserve"> under the Act, l</w:t>
      </w:r>
      <w:r w:rsidR="00935F7A" w:rsidRPr="00781F30">
        <w:rPr>
          <w:rFonts w:ascii="Times New Roman" w:eastAsia="Times New Roman" w:hAnsi="Times New Roman" w:cs="Times New Roman"/>
          <w:sz w:val="24"/>
          <w:szCs w:val="24"/>
          <w:lang w:eastAsia="en-AU"/>
        </w:rPr>
        <w:t>ive</w:t>
      </w:r>
      <w:r w:rsidR="00935F7A">
        <w:rPr>
          <w:rFonts w:ascii="Times New Roman" w:eastAsia="Times New Roman" w:hAnsi="Times New Roman" w:cs="Times New Roman"/>
          <w:sz w:val="24"/>
          <w:szCs w:val="24"/>
          <w:lang w:eastAsia="en-AU"/>
        </w:rPr>
        <w:t xml:space="preserve"> vaccines and resistant cultivars are excluded</w:t>
      </w:r>
      <w:r w:rsidR="00F569F2">
        <w:rPr>
          <w:rFonts w:ascii="Times New Roman" w:eastAsia="Times New Roman" w:hAnsi="Times New Roman" w:cs="Times New Roman"/>
          <w:sz w:val="24"/>
          <w:szCs w:val="24"/>
          <w:lang w:eastAsia="en-AU"/>
        </w:rPr>
        <w:t>, as i</w:t>
      </w:r>
      <w:r w:rsidR="00E40319">
        <w:rPr>
          <w:rFonts w:ascii="Times New Roman" w:eastAsia="Times New Roman" w:hAnsi="Times New Roman" w:cs="Times New Roman"/>
          <w:sz w:val="24"/>
          <w:szCs w:val="24"/>
          <w:lang w:eastAsia="en-AU"/>
        </w:rPr>
        <w:t>n both cases</w:t>
      </w:r>
      <w:r w:rsidR="00935F7A">
        <w:rPr>
          <w:rFonts w:ascii="Times New Roman" w:eastAsia="Times New Roman" w:hAnsi="Times New Roman" w:cs="Times New Roman"/>
          <w:sz w:val="24"/>
          <w:szCs w:val="24"/>
          <w:lang w:eastAsia="en-AU"/>
        </w:rPr>
        <w:t xml:space="preserve"> the effect is limited to an individual and to a limited area. That is, they do not possess the characteristic of biological</w:t>
      </w:r>
      <w:r w:rsidR="00A42CB1">
        <w:rPr>
          <w:rFonts w:ascii="Times New Roman" w:eastAsia="Times New Roman" w:hAnsi="Times New Roman" w:cs="Times New Roman"/>
          <w:sz w:val="24"/>
          <w:szCs w:val="24"/>
          <w:lang w:eastAsia="en-AU"/>
        </w:rPr>
        <w:t xml:space="preserve"> c</w:t>
      </w:r>
      <w:r w:rsidR="00935F7A">
        <w:rPr>
          <w:rFonts w:ascii="Times New Roman" w:eastAsia="Times New Roman" w:hAnsi="Times New Roman" w:cs="Times New Roman"/>
          <w:sz w:val="24"/>
          <w:szCs w:val="24"/>
          <w:lang w:eastAsia="en-AU"/>
        </w:rPr>
        <w:t xml:space="preserve">ontrol to have an effect beyond the point of application and are therefore not relevant to the Act. </w:t>
      </w:r>
    </w:p>
    <w:p w14:paraId="66ED5374" w14:textId="77777777" w:rsidR="008E6FE0" w:rsidRDefault="008E6FE0" w:rsidP="00572554">
      <w:pPr>
        <w:spacing w:after="0" w:line="240" w:lineRule="auto"/>
        <w:rPr>
          <w:rFonts w:ascii="Times New Roman" w:eastAsia="Times New Roman" w:hAnsi="Times New Roman" w:cs="Times New Roman"/>
          <w:b/>
          <w:sz w:val="24"/>
          <w:szCs w:val="24"/>
          <w:lang w:eastAsia="en-AU"/>
        </w:rPr>
      </w:pPr>
    </w:p>
    <w:p w14:paraId="39A77CAE" w14:textId="0CF5C7D0" w:rsidR="00006013" w:rsidRDefault="00006013" w:rsidP="00572554">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Item </w:t>
      </w:r>
      <w:r w:rsidR="00971B50">
        <w:rPr>
          <w:rFonts w:ascii="Times New Roman" w:eastAsia="Times New Roman" w:hAnsi="Times New Roman" w:cs="Times New Roman"/>
          <w:b/>
          <w:sz w:val="24"/>
          <w:szCs w:val="24"/>
          <w:lang w:eastAsia="en-AU"/>
        </w:rPr>
        <w:t>5</w:t>
      </w:r>
      <w:r>
        <w:rPr>
          <w:rFonts w:ascii="Times New Roman" w:eastAsia="Times New Roman" w:hAnsi="Times New Roman" w:cs="Times New Roman"/>
          <w:b/>
          <w:sz w:val="24"/>
          <w:szCs w:val="24"/>
          <w:lang w:eastAsia="en-AU"/>
        </w:rPr>
        <w:tab/>
      </w:r>
      <w:r>
        <w:rPr>
          <w:rFonts w:ascii="Times New Roman" w:eastAsia="Times New Roman" w:hAnsi="Times New Roman" w:cs="Times New Roman"/>
          <w:b/>
          <w:sz w:val="24"/>
          <w:szCs w:val="24"/>
          <w:lang w:eastAsia="en-AU"/>
        </w:rPr>
        <w:tab/>
        <w:t>Section 3</w:t>
      </w:r>
    </w:p>
    <w:p w14:paraId="6966FC7F" w14:textId="77777777" w:rsidR="00006013" w:rsidRDefault="00006013" w:rsidP="00572554">
      <w:pPr>
        <w:spacing w:after="0" w:line="240" w:lineRule="auto"/>
        <w:rPr>
          <w:rFonts w:ascii="Times New Roman" w:eastAsia="Times New Roman" w:hAnsi="Times New Roman" w:cs="Times New Roman"/>
          <w:b/>
          <w:sz w:val="24"/>
          <w:szCs w:val="24"/>
          <w:lang w:eastAsia="en-AU"/>
        </w:rPr>
      </w:pPr>
    </w:p>
    <w:p w14:paraId="2EF17372" w14:textId="76D226B5" w:rsidR="00006013" w:rsidRPr="00087DBD" w:rsidRDefault="00006013" w:rsidP="003E7C5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item </w:t>
      </w:r>
      <w:r w:rsidR="00310BF9">
        <w:rPr>
          <w:rFonts w:ascii="Times New Roman" w:eastAsia="Times New Roman" w:hAnsi="Times New Roman" w:cs="Times New Roman"/>
          <w:sz w:val="24"/>
          <w:szCs w:val="24"/>
          <w:lang w:eastAsia="en-AU"/>
        </w:rPr>
        <w:t xml:space="preserve">provides that biological control </w:t>
      </w:r>
      <w:r w:rsidR="004B7098">
        <w:rPr>
          <w:rFonts w:ascii="Times New Roman" w:eastAsia="Times New Roman" w:hAnsi="Times New Roman" w:cs="Times New Roman"/>
          <w:sz w:val="24"/>
          <w:szCs w:val="24"/>
          <w:lang w:eastAsia="en-AU"/>
        </w:rPr>
        <w:t xml:space="preserve">for the purposes of the Act is confined to the control of </w:t>
      </w:r>
      <w:r w:rsidR="004B7098" w:rsidRPr="00850071">
        <w:rPr>
          <w:rFonts w:ascii="Times New Roman" w:eastAsia="Times New Roman" w:hAnsi="Times New Roman" w:cs="Times New Roman"/>
          <w:i/>
          <w:sz w:val="24"/>
          <w:szCs w:val="24"/>
          <w:lang w:eastAsia="en-AU"/>
        </w:rPr>
        <w:t>organism</w:t>
      </w:r>
      <w:r w:rsidR="004B7098" w:rsidRPr="0016005A">
        <w:rPr>
          <w:rFonts w:ascii="Times New Roman" w:eastAsia="Times New Roman" w:hAnsi="Times New Roman" w:cs="Times New Roman"/>
          <w:i/>
          <w:sz w:val="24"/>
          <w:szCs w:val="24"/>
          <w:lang w:eastAsia="en-AU"/>
        </w:rPr>
        <w:t>s</w:t>
      </w:r>
      <w:r w:rsidR="004B7098">
        <w:rPr>
          <w:rFonts w:ascii="Times New Roman" w:eastAsia="Times New Roman" w:hAnsi="Times New Roman" w:cs="Times New Roman"/>
          <w:sz w:val="24"/>
          <w:szCs w:val="24"/>
          <w:lang w:eastAsia="en-AU"/>
        </w:rPr>
        <w:t xml:space="preserve"> of a particular kind by </w:t>
      </w:r>
      <w:r w:rsidR="004B7098" w:rsidRPr="004B7098">
        <w:rPr>
          <w:rFonts w:ascii="Times New Roman" w:eastAsia="Times New Roman" w:hAnsi="Times New Roman" w:cs="Times New Roman"/>
          <w:i/>
          <w:sz w:val="24"/>
          <w:szCs w:val="24"/>
          <w:lang w:eastAsia="en-AU"/>
        </w:rPr>
        <w:t>prescribed organisms</w:t>
      </w:r>
      <w:r w:rsidR="004B7098">
        <w:rPr>
          <w:rFonts w:ascii="Times New Roman" w:eastAsia="Times New Roman" w:hAnsi="Times New Roman" w:cs="Times New Roman"/>
          <w:sz w:val="24"/>
          <w:szCs w:val="24"/>
          <w:lang w:eastAsia="en-AU"/>
        </w:rPr>
        <w:t xml:space="preserve"> of another kind, which includes viruses and sub-viral agents.</w:t>
      </w:r>
      <w:r w:rsidR="00943082">
        <w:rPr>
          <w:rFonts w:ascii="Times New Roman" w:eastAsia="Times New Roman" w:hAnsi="Times New Roman" w:cs="Times New Roman"/>
          <w:sz w:val="24"/>
          <w:szCs w:val="24"/>
          <w:lang w:eastAsia="en-AU"/>
        </w:rPr>
        <w:t xml:space="preserve"> </w:t>
      </w:r>
      <w:r w:rsidR="004C3DB4">
        <w:rPr>
          <w:rFonts w:ascii="Times New Roman" w:eastAsia="Times New Roman" w:hAnsi="Times New Roman" w:cs="Times New Roman"/>
          <w:sz w:val="24"/>
          <w:szCs w:val="24"/>
          <w:lang w:eastAsia="en-AU"/>
        </w:rPr>
        <w:t xml:space="preserve">The status of viruses as living entities is a matter </w:t>
      </w:r>
      <w:r w:rsidR="00106C0C">
        <w:rPr>
          <w:rFonts w:ascii="Times New Roman" w:eastAsia="Times New Roman" w:hAnsi="Times New Roman" w:cs="Times New Roman"/>
          <w:sz w:val="24"/>
          <w:szCs w:val="24"/>
          <w:lang w:eastAsia="en-AU"/>
        </w:rPr>
        <w:t>o</w:t>
      </w:r>
      <w:r w:rsidR="004C3DB4">
        <w:rPr>
          <w:rFonts w:ascii="Times New Roman" w:eastAsia="Times New Roman" w:hAnsi="Times New Roman" w:cs="Times New Roman"/>
          <w:sz w:val="24"/>
          <w:szCs w:val="24"/>
          <w:lang w:eastAsia="en-AU"/>
        </w:rPr>
        <w:t xml:space="preserve">f ongoing scientific debate, so ‘live’ is omitted from this section to remove ambiguity about the </w:t>
      </w:r>
      <w:r w:rsidR="00850071">
        <w:rPr>
          <w:rFonts w:ascii="Times New Roman" w:eastAsia="Times New Roman" w:hAnsi="Times New Roman" w:cs="Times New Roman"/>
          <w:sz w:val="24"/>
          <w:szCs w:val="24"/>
          <w:lang w:eastAsia="en-AU"/>
        </w:rPr>
        <w:t xml:space="preserve">use </w:t>
      </w:r>
      <w:r w:rsidR="004C3DB4">
        <w:rPr>
          <w:rFonts w:ascii="Times New Roman" w:eastAsia="Times New Roman" w:hAnsi="Times New Roman" w:cs="Times New Roman"/>
          <w:sz w:val="24"/>
          <w:szCs w:val="24"/>
          <w:lang w:eastAsia="en-AU"/>
        </w:rPr>
        <w:t>of viruses (and sub-viral agents</w:t>
      </w:r>
      <w:r w:rsidR="00E40319">
        <w:rPr>
          <w:rFonts w:ascii="Times New Roman" w:eastAsia="Times New Roman" w:hAnsi="Times New Roman" w:cs="Times New Roman"/>
          <w:sz w:val="24"/>
          <w:szCs w:val="24"/>
          <w:lang w:eastAsia="en-AU"/>
        </w:rPr>
        <w:t>) in biological control programmes</w:t>
      </w:r>
      <w:r w:rsidR="004C3DB4">
        <w:rPr>
          <w:rFonts w:ascii="Times New Roman" w:eastAsia="Times New Roman" w:hAnsi="Times New Roman" w:cs="Times New Roman"/>
          <w:sz w:val="24"/>
          <w:szCs w:val="24"/>
          <w:lang w:eastAsia="en-AU"/>
        </w:rPr>
        <w:t xml:space="preserve">. </w:t>
      </w:r>
      <w:r w:rsidR="00B90675">
        <w:rPr>
          <w:rFonts w:ascii="Times New Roman" w:eastAsia="Times New Roman" w:hAnsi="Times New Roman" w:cs="Times New Roman"/>
          <w:sz w:val="24"/>
          <w:szCs w:val="24"/>
          <w:lang w:eastAsia="en-AU"/>
        </w:rPr>
        <w:t xml:space="preserve">This item does not alter the </w:t>
      </w:r>
      <w:r w:rsidR="00A0169C">
        <w:rPr>
          <w:rFonts w:ascii="Times New Roman" w:eastAsia="Times New Roman" w:hAnsi="Times New Roman" w:cs="Times New Roman"/>
          <w:sz w:val="24"/>
          <w:szCs w:val="24"/>
          <w:lang w:eastAsia="en-AU"/>
        </w:rPr>
        <w:t xml:space="preserve">original understanding </w:t>
      </w:r>
      <w:r w:rsidR="00B90675">
        <w:rPr>
          <w:rFonts w:ascii="Times New Roman" w:eastAsia="Times New Roman" w:hAnsi="Times New Roman" w:cs="Times New Roman"/>
          <w:sz w:val="24"/>
          <w:szCs w:val="24"/>
          <w:lang w:eastAsia="en-AU"/>
        </w:rPr>
        <w:t>of section 3 whereby n</w:t>
      </w:r>
      <w:r w:rsidR="00943082">
        <w:rPr>
          <w:rFonts w:ascii="Times New Roman" w:eastAsia="Times New Roman" w:hAnsi="Times New Roman" w:cs="Times New Roman"/>
          <w:sz w:val="24"/>
          <w:szCs w:val="24"/>
          <w:lang w:eastAsia="en-AU"/>
        </w:rPr>
        <w:t xml:space="preserve">atural competition within species (by selected cultivars, for example) and chemical control are not interpreted as biological control. </w:t>
      </w:r>
      <w:r w:rsidR="00087DBD">
        <w:rPr>
          <w:rFonts w:ascii="Times New Roman" w:eastAsia="Times New Roman" w:hAnsi="Times New Roman" w:cs="Times New Roman"/>
          <w:sz w:val="24"/>
          <w:szCs w:val="24"/>
          <w:lang w:eastAsia="en-AU"/>
        </w:rPr>
        <w:t xml:space="preserve"> </w:t>
      </w:r>
    </w:p>
    <w:p w14:paraId="7FE6B80C" w14:textId="77777777" w:rsidR="00310BF9" w:rsidRDefault="00310BF9" w:rsidP="00572554">
      <w:pPr>
        <w:spacing w:after="0" w:line="240" w:lineRule="auto"/>
        <w:rPr>
          <w:rFonts w:ascii="Times New Roman" w:eastAsia="Times New Roman" w:hAnsi="Times New Roman" w:cs="Times New Roman"/>
          <w:sz w:val="24"/>
          <w:szCs w:val="24"/>
          <w:lang w:eastAsia="en-AU"/>
        </w:rPr>
      </w:pPr>
    </w:p>
    <w:p w14:paraId="512FAA2E" w14:textId="4BFF3760" w:rsidR="00310BF9" w:rsidRDefault="00310BF9" w:rsidP="00572554">
      <w:pPr>
        <w:spacing w:after="0" w:line="240" w:lineRule="auto"/>
        <w:rPr>
          <w:rFonts w:ascii="Times New Roman" w:eastAsia="Times New Roman" w:hAnsi="Times New Roman" w:cs="Times New Roman"/>
          <w:b/>
          <w:sz w:val="24"/>
          <w:szCs w:val="24"/>
          <w:lang w:eastAsia="en-AU"/>
        </w:rPr>
      </w:pPr>
      <w:r w:rsidRPr="00310BF9">
        <w:rPr>
          <w:rFonts w:ascii="Times New Roman" w:eastAsia="Times New Roman" w:hAnsi="Times New Roman" w:cs="Times New Roman"/>
          <w:b/>
          <w:sz w:val="24"/>
          <w:szCs w:val="24"/>
          <w:lang w:eastAsia="en-AU"/>
        </w:rPr>
        <w:t xml:space="preserve">Item </w:t>
      </w:r>
      <w:r w:rsidR="00971B50">
        <w:rPr>
          <w:rFonts w:ascii="Times New Roman" w:eastAsia="Times New Roman" w:hAnsi="Times New Roman" w:cs="Times New Roman"/>
          <w:b/>
          <w:sz w:val="24"/>
          <w:szCs w:val="24"/>
          <w:lang w:eastAsia="en-AU"/>
        </w:rPr>
        <w:t>6</w:t>
      </w:r>
      <w:r w:rsidRPr="00310BF9">
        <w:rPr>
          <w:rFonts w:ascii="Times New Roman" w:eastAsia="Times New Roman" w:hAnsi="Times New Roman" w:cs="Times New Roman"/>
          <w:b/>
          <w:sz w:val="24"/>
          <w:szCs w:val="24"/>
          <w:lang w:eastAsia="en-AU"/>
        </w:rPr>
        <w:tab/>
      </w:r>
      <w:r w:rsidRPr="00310BF9">
        <w:rPr>
          <w:rFonts w:ascii="Times New Roman" w:eastAsia="Times New Roman" w:hAnsi="Times New Roman" w:cs="Times New Roman"/>
          <w:b/>
          <w:sz w:val="24"/>
          <w:szCs w:val="24"/>
          <w:lang w:eastAsia="en-AU"/>
        </w:rPr>
        <w:tab/>
        <w:t>Subsections 21(1), 22(1) and 26(1)</w:t>
      </w:r>
    </w:p>
    <w:p w14:paraId="2CA09070" w14:textId="77777777" w:rsidR="008F0F96" w:rsidRDefault="008F0F96" w:rsidP="00572554">
      <w:pPr>
        <w:spacing w:after="0" w:line="240" w:lineRule="auto"/>
        <w:rPr>
          <w:rFonts w:ascii="Times New Roman" w:eastAsia="Times New Roman" w:hAnsi="Times New Roman" w:cs="Times New Roman"/>
          <w:b/>
          <w:sz w:val="24"/>
          <w:szCs w:val="24"/>
          <w:lang w:eastAsia="en-AU"/>
        </w:rPr>
      </w:pPr>
    </w:p>
    <w:p w14:paraId="26D1D77B" w14:textId="77777777" w:rsidR="008F0F96" w:rsidRPr="00F77709" w:rsidRDefault="003906DF" w:rsidP="003E7C5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item removes ‘live’ from references to </w:t>
      </w:r>
      <w:r>
        <w:rPr>
          <w:rFonts w:ascii="Times New Roman" w:eastAsia="Times New Roman" w:hAnsi="Times New Roman" w:cs="Times New Roman"/>
          <w:i/>
          <w:sz w:val="24"/>
          <w:szCs w:val="24"/>
          <w:lang w:eastAsia="en-AU"/>
        </w:rPr>
        <w:t xml:space="preserve">prescribed live organisms </w:t>
      </w:r>
      <w:r>
        <w:rPr>
          <w:rFonts w:ascii="Times New Roman" w:eastAsia="Times New Roman" w:hAnsi="Times New Roman" w:cs="Times New Roman"/>
          <w:sz w:val="24"/>
          <w:szCs w:val="24"/>
          <w:lang w:eastAsia="en-AU"/>
        </w:rPr>
        <w:t xml:space="preserve">in Part III. The term </w:t>
      </w:r>
      <w:r>
        <w:rPr>
          <w:rFonts w:ascii="Times New Roman" w:eastAsia="Times New Roman" w:hAnsi="Times New Roman" w:cs="Times New Roman"/>
          <w:i/>
          <w:sz w:val="24"/>
          <w:szCs w:val="24"/>
          <w:lang w:eastAsia="en-AU"/>
        </w:rPr>
        <w:t>prescribed organisms</w:t>
      </w:r>
      <w:r>
        <w:rPr>
          <w:rFonts w:ascii="Times New Roman" w:eastAsia="Times New Roman" w:hAnsi="Times New Roman" w:cs="Times New Roman"/>
          <w:sz w:val="24"/>
          <w:szCs w:val="24"/>
          <w:lang w:eastAsia="en-AU"/>
        </w:rPr>
        <w:t xml:space="preserve"> is defined under subsection 2(1)</w:t>
      </w:r>
      <w:r w:rsidR="00087DBD">
        <w:rPr>
          <w:rFonts w:ascii="Times New Roman" w:eastAsia="Times New Roman" w:hAnsi="Times New Roman" w:cs="Times New Roman"/>
          <w:sz w:val="24"/>
          <w:szCs w:val="24"/>
          <w:lang w:eastAsia="en-AU"/>
        </w:rPr>
        <w:t xml:space="preserve"> by item 3</w:t>
      </w:r>
      <w:r w:rsidR="00F77709">
        <w:rPr>
          <w:rFonts w:ascii="Times New Roman" w:eastAsia="Times New Roman" w:hAnsi="Times New Roman" w:cs="Times New Roman"/>
          <w:sz w:val="24"/>
          <w:szCs w:val="24"/>
          <w:lang w:eastAsia="en-AU"/>
        </w:rPr>
        <w:t xml:space="preserve">, and replaces the term </w:t>
      </w:r>
      <w:r w:rsidR="00F77709">
        <w:rPr>
          <w:rFonts w:ascii="Times New Roman" w:eastAsia="Times New Roman" w:hAnsi="Times New Roman" w:cs="Times New Roman"/>
          <w:i/>
          <w:sz w:val="24"/>
          <w:szCs w:val="24"/>
          <w:lang w:eastAsia="en-AU"/>
        </w:rPr>
        <w:t>prescribed live organisms</w:t>
      </w:r>
      <w:r w:rsidR="00F77709">
        <w:rPr>
          <w:rFonts w:ascii="Times New Roman" w:eastAsia="Times New Roman" w:hAnsi="Times New Roman" w:cs="Times New Roman"/>
          <w:sz w:val="24"/>
          <w:szCs w:val="24"/>
          <w:lang w:eastAsia="en-AU"/>
        </w:rPr>
        <w:t xml:space="preserve">, which is repealed by item 2. </w:t>
      </w:r>
    </w:p>
    <w:p w14:paraId="5B444566" w14:textId="77777777" w:rsidR="00310BF9" w:rsidRDefault="00310BF9" w:rsidP="00572554">
      <w:pPr>
        <w:spacing w:after="0" w:line="240" w:lineRule="auto"/>
        <w:rPr>
          <w:rFonts w:ascii="Times New Roman" w:eastAsia="Times New Roman" w:hAnsi="Times New Roman" w:cs="Times New Roman"/>
          <w:sz w:val="24"/>
          <w:szCs w:val="24"/>
          <w:lang w:eastAsia="en-AU"/>
        </w:rPr>
      </w:pPr>
    </w:p>
    <w:p w14:paraId="65275157" w14:textId="18FC3C4A" w:rsidR="00310BF9" w:rsidRDefault="008F0F96" w:rsidP="00572554">
      <w:pPr>
        <w:spacing w:after="0" w:line="240" w:lineRule="auto"/>
        <w:rPr>
          <w:rFonts w:ascii="Times New Roman" w:eastAsia="Times New Roman" w:hAnsi="Times New Roman" w:cs="Times New Roman"/>
          <w:b/>
          <w:sz w:val="24"/>
          <w:szCs w:val="24"/>
          <w:lang w:eastAsia="en-AU"/>
        </w:rPr>
      </w:pPr>
      <w:r w:rsidRPr="008F0F96">
        <w:rPr>
          <w:rFonts w:ascii="Times New Roman" w:eastAsia="Times New Roman" w:hAnsi="Times New Roman" w:cs="Times New Roman"/>
          <w:b/>
          <w:sz w:val="24"/>
          <w:szCs w:val="24"/>
          <w:lang w:eastAsia="en-AU"/>
        </w:rPr>
        <w:t xml:space="preserve">Item </w:t>
      </w:r>
      <w:r w:rsidR="00971B50">
        <w:rPr>
          <w:rFonts w:ascii="Times New Roman" w:eastAsia="Times New Roman" w:hAnsi="Times New Roman" w:cs="Times New Roman"/>
          <w:b/>
          <w:sz w:val="24"/>
          <w:szCs w:val="24"/>
          <w:lang w:eastAsia="en-AU"/>
        </w:rPr>
        <w:t>7</w:t>
      </w:r>
      <w:r w:rsidRPr="008F0F96">
        <w:rPr>
          <w:rFonts w:ascii="Times New Roman" w:eastAsia="Times New Roman" w:hAnsi="Times New Roman" w:cs="Times New Roman"/>
          <w:b/>
          <w:sz w:val="24"/>
          <w:szCs w:val="24"/>
          <w:lang w:eastAsia="en-AU"/>
        </w:rPr>
        <w:tab/>
      </w:r>
      <w:r w:rsidRPr="008F0F96">
        <w:rPr>
          <w:rFonts w:ascii="Times New Roman" w:eastAsia="Times New Roman" w:hAnsi="Times New Roman" w:cs="Times New Roman"/>
          <w:b/>
          <w:sz w:val="24"/>
          <w:szCs w:val="24"/>
          <w:lang w:eastAsia="en-AU"/>
        </w:rPr>
        <w:tab/>
        <w:t>Paragraphs 30(1)(b), 31(1)(a) and 34(2)(1)</w:t>
      </w:r>
    </w:p>
    <w:p w14:paraId="3068570A" w14:textId="77777777" w:rsidR="008F0F96" w:rsidRDefault="008F0F96" w:rsidP="00572554">
      <w:pPr>
        <w:spacing w:after="0" w:line="240" w:lineRule="auto"/>
        <w:rPr>
          <w:rFonts w:ascii="Times New Roman" w:eastAsia="Times New Roman" w:hAnsi="Times New Roman" w:cs="Times New Roman"/>
          <w:b/>
          <w:sz w:val="24"/>
          <w:szCs w:val="24"/>
          <w:lang w:eastAsia="en-AU"/>
        </w:rPr>
      </w:pPr>
    </w:p>
    <w:p w14:paraId="2DDFEBB5" w14:textId="77777777" w:rsidR="00087DBD" w:rsidRPr="00F77709" w:rsidRDefault="000A422D" w:rsidP="003E7C5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item removes ‘live’ from references to </w:t>
      </w:r>
      <w:r>
        <w:rPr>
          <w:rFonts w:ascii="Times New Roman" w:eastAsia="Times New Roman" w:hAnsi="Times New Roman" w:cs="Times New Roman"/>
          <w:i/>
          <w:sz w:val="24"/>
          <w:szCs w:val="24"/>
          <w:lang w:eastAsia="en-AU"/>
        </w:rPr>
        <w:t xml:space="preserve">prescribed live organisms </w:t>
      </w:r>
      <w:r>
        <w:rPr>
          <w:rFonts w:ascii="Times New Roman" w:eastAsia="Times New Roman" w:hAnsi="Times New Roman" w:cs="Times New Roman"/>
          <w:sz w:val="24"/>
          <w:szCs w:val="24"/>
          <w:lang w:eastAsia="en-AU"/>
        </w:rPr>
        <w:t xml:space="preserve">in Part IV. </w:t>
      </w:r>
      <w:r w:rsidR="00087DBD">
        <w:rPr>
          <w:rFonts w:ascii="Times New Roman" w:eastAsia="Times New Roman" w:hAnsi="Times New Roman" w:cs="Times New Roman"/>
          <w:sz w:val="24"/>
          <w:szCs w:val="24"/>
          <w:lang w:eastAsia="en-AU"/>
        </w:rPr>
        <w:t xml:space="preserve">The term </w:t>
      </w:r>
      <w:r w:rsidR="00087DBD">
        <w:rPr>
          <w:rFonts w:ascii="Times New Roman" w:eastAsia="Times New Roman" w:hAnsi="Times New Roman" w:cs="Times New Roman"/>
          <w:i/>
          <w:sz w:val="24"/>
          <w:szCs w:val="24"/>
          <w:lang w:eastAsia="en-AU"/>
        </w:rPr>
        <w:t>prescribed organisms</w:t>
      </w:r>
      <w:r w:rsidR="00087DBD">
        <w:rPr>
          <w:rFonts w:ascii="Times New Roman" w:eastAsia="Times New Roman" w:hAnsi="Times New Roman" w:cs="Times New Roman"/>
          <w:sz w:val="24"/>
          <w:szCs w:val="24"/>
          <w:lang w:eastAsia="en-AU"/>
        </w:rPr>
        <w:t xml:space="preserve"> is defined under subsection 2(1) by item 3, and replaces the term </w:t>
      </w:r>
      <w:r w:rsidR="00087DBD">
        <w:rPr>
          <w:rFonts w:ascii="Times New Roman" w:eastAsia="Times New Roman" w:hAnsi="Times New Roman" w:cs="Times New Roman"/>
          <w:i/>
          <w:sz w:val="24"/>
          <w:szCs w:val="24"/>
          <w:lang w:eastAsia="en-AU"/>
        </w:rPr>
        <w:t>prescribed live organisms</w:t>
      </w:r>
      <w:r w:rsidR="00087DBD">
        <w:rPr>
          <w:rFonts w:ascii="Times New Roman" w:eastAsia="Times New Roman" w:hAnsi="Times New Roman" w:cs="Times New Roman"/>
          <w:sz w:val="24"/>
          <w:szCs w:val="24"/>
          <w:lang w:eastAsia="en-AU"/>
        </w:rPr>
        <w:t xml:space="preserve">, which is repealed by item 2. </w:t>
      </w:r>
    </w:p>
    <w:p w14:paraId="026246C4" w14:textId="77777777" w:rsidR="008F0F96" w:rsidRDefault="000A422D" w:rsidP="0057255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p>
    <w:p w14:paraId="0F416FAC" w14:textId="1FA19144" w:rsidR="008F0F96" w:rsidRDefault="008F0F96" w:rsidP="00572554">
      <w:pPr>
        <w:spacing w:after="0" w:line="240" w:lineRule="auto"/>
        <w:rPr>
          <w:rFonts w:ascii="Times New Roman" w:eastAsia="Times New Roman" w:hAnsi="Times New Roman" w:cs="Times New Roman"/>
          <w:b/>
          <w:sz w:val="24"/>
          <w:szCs w:val="24"/>
          <w:lang w:eastAsia="en-AU"/>
        </w:rPr>
      </w:pPr>
      <w:r w:rsidRPr="008F0F96">
        <w:rPr>
          <w:rFonts w:ascii="Times New Roman" w:eastAsia="Times New Roman" w:hAnsi="Times New Roman" w:cs="Times New Roman"/>
          <w:b/>
          <w:sz w:val="24"/>
          <w:szCs w:val="24"/>
          <w:lang w:eastAsia="en-AU"/>
        </w:rPr>
        <w:t xml:space="preserve">Item </w:t>
      </w:r>
      <w:r w:rsidR="00971B50">
        <w:rPr>
          <w:rFonts w:ascii="Times New Roman" w:eastAsia="Times New Roman" w:hAnsi="Times New Roman" w:cs="Times New Roman"/>
          <w:b/>
          <w:sz w:val="24"/>
          <w:szCs w:val="24"/>
          <w:lang w:eastAsia="en-AU"/>
        </w:rPr>
        <w:t>8</w:t>
      </w:r>
      <w:r w:rsidRPr="008F0F96">
        <w:rPr>
          <w:rFonts w:ascii="Times New Roman" w:eastAsia="Times New Roman" w:hAnsi="Times New Roman" w:cs="Times New Roman"/>
          <w:b/>
          <w:sz w:val="24"/>
          <w:szCs w:val="24"/>
          <w:lang w:eastAsia="en-AU"/>
        </w:rPr>
        <w:tab/>
      </w:r>
      <w:r w:rsidRPr="008F0F96">
        <w:rPr>
          <w:rFonts w:ascii="Times New Roman" w:eastAsia="Times New Roman" w:hAnsi="Times New Roman" w:cs="Times New Roman"/>
          <w:b/>
          <w:sz w:val="24"/>
          <w:szCs w:val="24"/>
          <w:lang w:eastAsia="en-AU"/>
        </w:rPr>
        <w:tab/>
        <w:t>Subsection 37(3)</w:t>
      </w:r>
    </w:p>
    <w:p w14:paraId="5C65E23E" w14:textId="77777777" w:rsidR="008F0F96" w:rsidRDefault="008F0F96" w:rsidP="00572554">
      <w:pPr>
        <w:spacing w:after="0" w:line="240" w:lineRule="auto"/>
        <w:rPr>
          <w:rFonts w:ascii="Times New Roman" w:eastAsia="Times New Roman" w:hAnsi="Times New Roman" w:cs="Times New Roman"/>
          <w:b/>
          <w:sz w:val="24"/>
          <w:szCs w:val="24"/>
          <w:lang w:eastAsia="en-AU"/>
        </w:rPr>
      </w:pPr>
    </w:p>
    <w:p w14:paraId="4BA53D50" w14:textId="77777777" w:rsidR="00087DBD" w:rsidRPr="00F77709" w:rsidRDefault="000A422D" w:rsidP="003E7C5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item removes ‘live’ from the reference to </w:t>
      </w:r>
      <w:r>
        <w:rPr>
          <w:rFonts w:ascii="Times New Roman" w:eastAsia="Times New Roman" w:hAnsi="Times New Roman" w:cs="Times New Roman"/>
          <w:i/>
          <w:sz w:val="24"/>
          <w:szCs w:val="24"/>
          <w:lang w:eastAsia="en-AU"/>
        </w:rPr>
        <w:t xml:space="preserve">prescribed live organisms </w:t>
      </w:r>
      <w:r>
        <w:rPr>
          <w:rFonts w:ascii="Times New Roman" w:eastAsia="Times New Roman" w:hAnsi="Times New Roman" w:cs="Times New Roman"/>
          <w:sz w:val="24"/>
          <w:szCs w:val="24"/>
          <w:lang w:eastAsia="en-AU"/>
        </w:rPr>
        <w:t xml:space="preserve">in Part VI. </w:t>
      </w:r>
      <w:r w:rsidR="00087DBD">
        <w:rPr>
          <w:rFonts w:ascii="Times New Roman" w:eastAsia="Times New Roman" w:hAnsi="Times New Roman" w:cs="Times New Roman"/>
          <w:sz w:val="24"/>
          <w:szCs w:val="24"/>
          <w:lang w:eastAsia="en-AU"/>
        </w:rPr>
        <w:t xml:space="preserve">The term </w:t>
      </w:r>
      <w:r w:rsidR="00087DBD">
        <w:rPr>
          <w:rFonts w:ascii="Times New Roman" w:eastAsia="Times New Roman" w:hAnsi="Times New Roman" w:cs="Times New Roman"/>
          <w:i/>
          <w:sz w:val="24"/>
          <w:szCs w:val="24"/>
          <w:lang w:eastAsia="en-AU"/>
        </w:rPr>
        <w:t>prescribed organisms</w:t>
      </w:r>
      <w:r w:rsidR="00087DBD">
        <w:rPr>
          <w:rFonts w:ascii="Times New Roman" w:eastAsia="Times New Roman" w:hAnsi="Times New Roman" w:cs="Times New Roman"/>
          <w:sz w:val="24"/>
          <w:szCs w:val="24"/>
          <w:lang w:eastAsia="en-AU"/>
        </w:rPr>
        <w:t xml:space="preserve"> is defined under subsection 2(1) by item 3, and replaces the term </w:t>
      </w:r>
      <w:r w:rsidR="00087DBD">
        <w:rPr>
          <w:rFonts w:ascii="Times New Roman" w:eastAsia="Times New Roman" w:hAnsi="Times New Roman" w:cs="Times New Roman"/>
          <w:i/>
          <w:sz w:val="24"/>
          <w:szCs w:val="24"/>
          <w:lang w:eastAsia="en-AU"/>
        </w:rPr>
        <w:t>prescribed live organisms</w:t>
      </w:r>
      <w:r w:rsidR="00087DBD">
        <w:rPr>
          <w:rFonts w:ascii="Times New Roman" w:eastAsia="Times New Roman" w:hAnsi="Times New Roman" w:cs="Times New Roman"/>
          <w:sz w:val="24"/>
          <w:szCs w:val="24"/>
          <w:lang w:eastAsia="en-AU"/>
        </w:rPr>
        <w:t xml:space="preserve">, which is repealed by item 2. </w:t>
      </w:r>
    </w:p>
    <w:p w14:paraId="1D2E0945" w14:textId="77777777" w:rsidR="008E6FE0" w:rsidRDefault="000A422D" w:rsidP="00572554">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 xml:space="preserve"> </w:t>
      </w:r>
    </w:p>
    <w:p w14:paraId="0A26626D" w14:textId="144EA1E4" w:rsidR="00CE41EB" w:rsidRPr="0055560E" w:rsidRDefault="00CE41EB" w:rsidP="00572554">
      <w:pPr>
        <w:spacing w:after="0" w:line="240" w:lineRule="auto"/>
        <w:rPr>
          <w:rFonts w:ascii="Times New Roman" w:eastAsia="Times New Roman" w:hAnsi="Times New Roman" w:cs="Times New Roman"/>
          <w:b/>
          <w:sz w:val="24"/>
          <w:szCs w:val="24"/>
          <w:lang w:eastAsia="en-AU"/>
        </w:rPr>
      </w:pPr>
      <w:r w:rsidRPr="0055560E">
        <w:rPr>
          <w:rFonts w:ascii="Times New Roman" w:eastAsia="Times New Roman" w:hAnsi="Times New Roman" w:cs="Times New Roman"/>
          <w:b/>
          <w:sz w:val="24"/>
          <w:szCs w:val="24"/>
          <w:lang w:eastAsia="en-AU"/>
        </w:rPr>
        <w:t xml:space="preserve">Item </w:t>
      </w:r>
      <w:r w:rsidR="00971B50">
        <w:rPr>
          <w:rFonts w:ascii="Times New Roman" w:eastAsia="Times New Roman" w:hAnsi="Times New Roman" w:cs="Times New Roman"/>
          <w:b/>
          <w:sz w:val="24"/>
          <w:szCs w:val="24"/>
          <w:lang w:eastAsia="en-AU"/>
        </w:rPr>
        <w:t>9</w:t>
      </w:r>
      <w:r w:rsidR="008E6FE0">
        <w:rPr>
          <w:rFonts w:ascii="Times New Roman" w:eastAsia="Times New Roman" w:hAnsi="Times New Roman" w:cs="Times New Roman"/>
          <w:b/>
          <w:sz w:val="24"/>
          <w:szCs w:val="24"/>
          <w:lang w:eastAsia="en-AU"/>
        </w:rPr>
        <w:t xml:space="preserve"> </w:t>
      </w:r>
      <w:r w:rsidRPr="0055560E">
        <w:rPr>
          <w:rFonts w:ascii="Times New Roman" w:eastAsia="Times New Roman" w:hAnsi="Times New Roman" w:cs="Times New Roman"/>
          <w:b/>
          <w:sz w:val="24"/>
          <w:szCs w:val="24"/>
          <w:lang w:eastAsia="en-AU"/>
        </w:rPr>
        <w:tab/>
        <w:t>Declarations of relevant State laws</w:t>
      </w:r>
    </w:p>
    <w:p w14:paraId="7D9AB893" w14:textId="77777777" w:rsidR="00CE41EB" w:rsidRDefault="00CE41EB" w:rsidP="00572554">
      <w:pPr>
        <w:spacing w:after="0" w:line="240" w:lineRule="auto"/>
        <w:rPr>
          <w:rFonts w:ascii="Times New Roman" w:eastAsia="Times New Roman" w:hAnsi="Times New Roman" w:cs="Times New Roman"/>
          <w:sz w:val="24"/>
          <w:szCs w:val="24"/>
          <w:lang w:eastAsia="en-AU"/>
        </w:rPr>
      </w:pPr>
    </w:p>
    <w:p w14:paraId="33A7DC75" w14:textId="7FD95EBC" w:rsidR="0055560E" w:rsidRPr="00425920" w:rsidRDefault="00CE41EB" w:rsidP="003E7C5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item provides that existing declarations that have been validly made under section 9 of the Act are not intended to be impacted by the amendment</w:t>
      </w:r>
      <w:r w:rsidR="00971B50">
        <w:rPr>
          <w:rFonts w:ascii="Times New Roman" w:eastAsia="Times New Roman" w:hAnsi="Times New Roman" w:cs="Times New Roman"/>
          <w:sz w:val="24"/>
          <w:szCs w:val="24"/>
          <w:lang w:eastAsia="en-AU"/>
        </w:rPr>
        <w:t xml:space="preserve">s made by items 1–8, and will continue in effect </w:t>
      </w:r>
      <w:r w:rsidR="009E7F9A">
        <w:rPr>
          <w:rFonts w:ascii="Times New Roman" w:eastAsia="Times New Roman" w:hAnsi="Times New Roman" w:cs="Times New Roman"/>
          <w:sz w:val="24"/>
          <w:szCs w:val="24"/>
          <w:lang w:eastAsia="en-AU"/>
        </w:rPr>
        <w:t>after commencement of this Act</w:t>
      </w:r>
      <w:r w:rsidR="00DF5C45">
        <w:rPr>
          <w:rFonts w:ascii="Times New Roman" w:eastAsia="Times New Roman" w:hAnsi="Times New Roman" w:cs="Times New Roman"/>
          <w:sz w:val="24"/>
          <w:szCs w:val="24"/>
          <w:lang w:eastAsia="en-AU"/>
        </w:rPr>
        <w:t xml:space="preserve">. </w:t>
      </w:r>
      <w:r w:rsidR="00424871">
        <w:rPr>
          <w:rFonts w:ascii="Times New Roman" w:eastAsia="Times New Roman" w:hAnsi="Times New Roman" w:cs="Times New Roman"/>
          <w:sz w:val="24"/>
          <w:szCs w:val="24"/>
          <w:lang w:eastAsia="en-AU"/>
        </w:rPr>
        <w:t xml:space="preserve">The Authority </w:t>
      </w:r>
      <w:r w:rsidR="00651075">
        <w:rPr>
          <w:rFonts w:ascii="Times New Roman" w:eastAsia="Times New Roman" w:hAnsi="Times New Roman" w:cs="Times New Roman"/>
          <w:sz w:val="24"/>
          <w:szCs w:val="24"/>
          <w:lang w:eastAsia="en-AU"/>
        </w:rPr>
        <w:t>will</w:t>
      </w:r>
      <w:r w:rsidR="00424871">
        <w:rPr>
          <w:rFonts w:ascii="Times New Roman" w:eastAsia="Times New Roman" w:hAnsi="Times New Roman" w:cs="Times New Roman"/>
          <w:sz w:val="24"/>
          <w:szCs w:val="24"/>
          <w:lang w:eastAsia="en-AU"/>
        </w:rPr>
        <w:t xml:space="preserve"> also </w:t>
      </w:r>
      <w:r w:rsidR="00821868">
        <w:rPr>
          <w:rFonts w:ascii="Times New Roman" w:eastAsia="Times New Roman" w:hAnsi="Times New Roman" w:cs="Times New Roman"/>
          <w:sz w:val="24"/>
          <w:szCs w:val="24"/>
          <w:lang w:eastAsia="en-AU"/>
        </w:rPr>
        <w:t xml:space="preserve">manage </w:t>
      </w:r>
      <w:r w:rsidR="00424871">
        <w:rPr>
          <w:rFonts w:ascii="Times New Roman" w:eastAsia="Times New Roman" w:hAnsi="Times New Roman" w:cs="Times New Roman"/>
          <w:sz w:val="24"/>
          <w:szCs w:val="24"/>
          <w:lang w:eastAsia="en-AU"/>
        </w:rPr>
        <w:t>e</w:t>
      </w:r>
      <w:r w:rsidR="00DF5C45">
        <w:rPr>
          <w:rFonts w:ascii="Times New Roman" w:eastAsia="Times New Roman" w:hAnsi="Times New Roman" w:cs="Times New Roman"/>
          <w:sz w:val="24"/>
          <w:szCs w:val="24"/>
          <w:lang w:eastAsia="en-AU"/>
        </w:rPr>
        <w:t>xisting declarations made under section 9</w:t>
      </w:r>
      <w:r w:rsidR="00821868">
        <w:rPr>
          <w:rFonts w:ascii="Times New Roman" w:eastAsia="Times New Roman" w:hAnsi="Times New Roman" w:cs="Times New Roman"/>
          <w:sz w:val="24"/>
          <w:szCs w:val="24"/>
          <w:lang w:eastAsia="en-AU"/>
        </w:rPr>
        <w:t xml:space="preserve"> (for example, </w:t>
      </w:r>
      <w:r w:rsidR="00651075">
        <w:rPr>
          <w:rFonts w:ascii="Times New Roman" w:eastAsia="Times New Roman" w:hAnsi="Times New Roman" w:cs="Times New Roman"/>
          <w:sz w:val="24"/>
          <w:szCs w:val="24"/>
          <w:lang w:eastAsia="en-AU"/>
        </w:rPr>
        <w:t xml:space="preserve">amend, </w:t>
      </w:r>
      <w:r w:rsidR="007F4DB7">
        <w:rPr>
          <w:rFonts w:ascii="Times New Roman" w:eastAsia="Times New Roman" w:hAnsi="Times New Roman" w:cs="Times New Roman"/>
          <w:sz w:val="24"/>
          <w:szCs w:val="24"/>
          <w:lang w:eastAsia="en-AU"/>
        </w:rPr>
        <w:t>revoke and/or remake</w:t>
      </w:r>
      <w:r w:rsidR="00821868">
        <w:rPr>
          <w:rFonts w:ascii="Times New Roman" w:eastAsia="Times New Roman" w:hAnsi="Times New Roman" w:cs="Times New Roman"/>
          <w:sz w:val="24"/>
          <w:szCs w:val="24"/>
          <w:lang w:eastAsia="en-AU"/>
        </w:rPr>
        <w:t>)</w:t>
      </w:r>
      <w:r w:rsidR="00DD6725">
        <w:rPr>
          <w:rFonts w:ascii="Times New Roman" w:eastAsia="Times New Roman" w:hAnsi="Times New Roman" w:cs="Times New Roman"/>
          <w:sz w:val="24"/>
          <w:szCs w:val="24"/>
          <w:lang w:eastAsia="en-AU"/>
        </w:rPr>
        <w:t xml:space="preserve">, in consultation with the Minister of the State administering the law to which the declaration relates. </w:t>
      </w:r>
      <w:r w:rsidR="0055560E">
        <w:rPr>
          <w:rFonts w:ascii="Times New Roman" w:eastAsia="Times New Roman" w:hAnsi="Times New Roman" w:cs="Times New Roman"/>
          <w:sz w:val="24"/>
          <w:szCs w:val="24"/>
          <w:lang w:eastAsia="en-AU"/>
        </w:rPr>
        <w:tab/>
      </w:r>
    </w:p>
    <w:sectPr w:rsidR="0055560E" w:rsidRPr="00425920" w:rsidSect="00244073">
      <w:headerReference w:type="default" r:id="rId8"/>
      <w:footerReference w:type="defaul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E41C5" w14:textId="77777777" w:rsidR="001C6214" w:rsidRDefault="001C6214" w:rsidP="00D11836">
      <w:pPr>
        <w:spacing w:after="0" w:line="240" w:lineRule="auto"/>
      </w:pPr>
      <w:r>
        <w:separator/>
      </w:r>
    </w:p>
  </w:endnote>
  <w:endnote w:type="continuationSeparator" w:id="0">
    <w:p w14:paraId="4C096CAE" w14:textId="77777777" w:rsidR="001C6214" w:rsidRDefault="001C6214" w:rsidP="00D11836">
      <w:pPr>
        <w:spacing w:after="0" w:line="240" w:lineRule="auto"/>
      </w:pPr>
      <w:r>
        <w:continuationSeparator/>
      </w:r>
    </w:p>
  </w:endnote>
  <w:endnote w:type="continuationNotice" w:id="1">
    <w:p w14:paraId="54378D85" w14:textId="77777777" w:rsidR="001C6214" w:rsidRDefault="001C6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30055"/>
      <w:docPartObj>
        <w:docPartGallery w:val="Page Numbers (Bottom of Page)"/>
        <w:docPartUnique/>
      </w:docPartObj>
    </w:sdtPr>
    <w:sdtEndPr>
      <w:rPr>
        <w:noProof/>
      </w:rPr>
    </w:sdtEndPr>
    <w:sdtContent>
      <w:p w14:paraId="49C1547D" w14:textId="77777777" w:rsidR="00A42CB1" w:rsidRDefault="00A42CB1">
        <w:pPr>
          <w:pStyle w:val="Footer"/>
          <w:jc w:val="center"/>
        </w:pPr>
        <w:r>
          <w:fldChar w:fldCharType="begin"/>
        </w:r>
        <w:r>
          <w:instrText xml:space="preserve"> PAGE   \* MERGEFORMAT </w:instrText>
        </w:r>
        <w:r>
          <w:fldChar w:fldCharType="separate"/>
        </w:r>
        <w:r w:rsidR="0086529F">
          <w:rPr>
            <w:noProof/>
          </w:rPr>
          <w:t>6</w:t>
        </w:r>
        <w:r>
          <w:rPr>
            <w:noProof/>
          </w:rPr>
          <w:fldChar w:fldCharType="end"/>
        </w:r>
      </w:p>
    </w:sdtContent>
  </w:sdt>
  <w:p w14:paraId="18D30D0A" w14:textId="77777777" w:rsidR="00A42CB1" w:rsidRDefault="00A42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9958A" w14:textId="77777777" w:rsidR="001C6214" w:rsidRDefault="001C6214" w:rsidP="00D11836">
      <w:pPr>
        <w:spacing w:after="0" w:line="240" w:lineRule="auto"/>
      </w:pPr>
      <w:r>
        <w:separator/>
      </w:r>
    </w:p>
  </w:footnote>
  <w:footnote w:type="continuationSeparator" w:id="0">
    <w:p w14:paraId="5BDB283F" w14:textId="77777777" w:rsidR="001C6214" w:rsidRDefault="001C6214" w:rsidP="00D11836">
      <w:pPr>
        <w:spacing w:after="0" w:line="240" w:lineRule="auto"/>
      </w:pPr>
      <w:r>
        <w:continuationSeparator/>
      </w:r>
    </w:p>
  </w:footnote>
  <w:footnote w:type="continuationNotice" w:id="1">
    <w:p w14:paraId="51594B0B" w14:textId="77777777" w:rsidR="001C6214" w:rsidRDefault="001C62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03A1" w14:textId="77777777" w:rsidR="001C6214" w:rsidRDefault="001C6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DE3"/>
    <w:multiLevelType w:val="hybridMultilevel"/>
    <w:tmpl w:val="D0FE4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955E3A"/>
    <w:multiLevelType w:val="multilevel"/>
    <w:tmpl w:val="AACE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8B57BE"/>
    <w:multiLevelType w:val="hybridMultilevel"/>
    <w:tmpl w:val="9EAE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A718A6"/>
    <w:multiLevelType w:val="hybridMultilevel"/>
    <w:tmpl w:val="BDB6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263BD0"/>
    <w:multiLevelType w:val="multilevel"/>
    <w:tmpl w:val="AD6E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9F5DA8"/>
    <w:multiLevelType w:val="hybridMultilevel"/>
    <w:tmpl w:val="78943D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609044F"/>
    <w:multiLevelType w:val="hybridMultilevel"/>
    <w:tmpl w:val="D96A4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BA57F7"/>
    <w:multiLevelType w:val="hybridMultilevel"/>
    <w:tmpl w:val="BAEC9CB2"/>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9F"/>
    <w:rsid w:val="00006013"/>
    <w:rsid w:val="0000667A"/>
    <w:rsid w:val="00014CB5"/>
    <w:rsid w:val="00036F71"/>
    <w:rsid w:val="00040BF6"/>
    <w:rsid w:val="00041F80"/>
    <w:rsid w:val="00046629"/>
    <w:rsid w:val="0006241D"/>
    <w:rsid w:val="00070D88"/>
    <w:rsid w:val="00087DBD"/>
    <w:rsid w:val="00092F91"/>
    <w:rsid w:val="000A07B6"/>
    <w:rsid w:val="000A422D"/>
    <w:rsid w:val="000C764C"/>
    <w:rsid w:val="000D1031"/>
    <w:rsid w:val="00106C0C"/>
    <w:rsid w:val="00112802"/>
    <w:rsid w:val="00114788"/>
    <w:rsid w:val="001321C9"/>
    <w:rsid w:val="0016005A"/>
    <w:rsid w:val="001837CC"/>
    <w:rsid w:val="00183C56"/>
    <w:rsid w:val="00184347"/>
    <w:rsid w:val="001C6214"/>
    <w:rsid w:val="001D637A"/>
    <w:rsid w:val="001F6CD2"/>
    <w:rsid w:val="002047FA"/>
    <w:rsid w:val="00216184"/>
    <w:rsid w:val="0022257E"/>
    <w:rsid w:val="00230C7B"/>
    <w:rsid w:val="00237118"/>
    <w:rsid w:val="00244073"/>
    <w:rsid w:val="002537E0"/>
    <w:rsid w:val="0025711C"/>
    <w:rsid w:val="0026295E"/>
    <w:rsid w:val="002669D0"/>
    <w:rsid w:val="0027200D"/>
    <w:rsid w:val="00282C87"/>
    <w:rsid w:val="002A2527"/>
    <w:rsid w:val="002B2159"/>
    <w:rsid w:val="002C367D"/>
    <w:rsid w:val="002C43BF"/>
    <w:rsid w:val="002D329C"/>
    <w:rsid w:val="002E3CFA"/>
    <w:rsid w:val="00310BF9"/>
    <w:rsid w:val="00317995"/>
    <w:rsid w:val="00355708"/>
    <w:rsid w:val="00364F6D"/>
    <w:rsid w:val="0038055C"/>
    <w:rsid w:val="00386A00"/>
    <w:rsid w:val="003906DF"/>
    <w:rsid w:val="00396601"/>
    <w:rsid w:val="003E4642"/>
    <w:rsid w:val="003E7C5E"/>
    <w:rsid w:val="00424871"/>
    <w:rsid w:val="00425920"/>
    <w:rsid w:val="004267E1"/>
    <w:rsid w:val="004363FB"/>
    <w:rsid w:val="0045116F"/>
    <w:rsid w:val="00451188"/>
    <w:rsid w:val="00456624"/>
    <w:rsid w:val="004660F2"/>
    <w:rsid w:val="0046756D"/>
    <w:rsid w:val="0048601D"/>
    <w:rsid w:val="004873C6"/>
    <w:rsid w:val="0049333B"/>
    <w:rsid w:val="004A20D0"/>
    <w:rsid w:val="004B31F3"/>
    <w:rsid w:val="004B7098"/>
    <w:rsid w:val="004C1928"/>
    <w:rsid w:val="004C3DB4"/>
    <w:rsid w:val="004C5824"/>
    <w:rsid w:val="004D29F0"/>
    <w:rsid w:val="004E5F42"/>
    <w:rsid w:val="004E7367"/>
    <w:rsid w:val="0050078B"/>
    <w:rsid w:val="00504EDC"/>
    <w:rsid w:val="00512688"/>
    <w:rsid w:val="0052158C"/>
    <w:rsid w:val="00541320"/>
    <w:rsid w:val="00543B7D"/>
    <w:rsid w:val="0055560E"/>
    <w:rsid w:val="00564403"/>
    <w:rsid w:val="00572554"/>
    <w:rsid w:val="00594ADB"/>
    <w:rsid w:val="005A328B"/>
    <w:rsid w:val="005B5B24"/>
    <w:rsid w:val="005E2188"/>
    <w:rsid w:val="005F6632"/>
    <w:rsid w:val="006016C5"/>
    <w:rsid w:val="006112EA"/>
    <w:rsid w:val="006257F4"/>
    <w:rsid w:val="00631611"/>
    <w:rsid w:val="00651075"/>
    <w:rsid w:val="00653408"/>
    <w:rsid w:val="00655617"/>
    <w:rsid w:val="00657BCE"/>
    <w:rsid w:val="006666BD"/>
    <w:rsid w:val="00680408"/>
    <w:rsid w:val="00682266"/>
    <w:rsid w:val="006B18C1"/>
    <w:rsid w:val="006B79D5"/>
    <w:rsid w:val="006C080E"/>
    <w:rsid w:val="006C3B3D"/>
    <w:rsid w:val="006D7227"/>
    <w:rsid w:val="006F2552"/>
    <w:rsid w:val="00701295"/>
    <w:rsid w:val="007058B2"/>
    <w:rsid w:val="00712F95"/>
    <w:rsid w:val="0072186F"/>
    <w:rsid w:val="00742F26"/>
    <w:rsid w:val="00775319"/>
    <w:rsid w:val="0078151E"/>
    <w:rsid w:val="00781F30"/>
    <w:rsid w:val="00785D55"/>
    <w:rsid w:val="007B15E4"/>
    <w:rsid w:val="007C4D0E"/>
    <w:rsid w:val="007E1010"/>
    <w:rsid w:val="007F1CF0"/>
    <w:rsid w:val="007F4DB7"/>
    <w:rsid w:val="00821868"/>
    <w:rsid w:val="00822BD6"/>
    <w:rsid w:val="008400FF"/>
    <w:rsid w:val="00850071"/>
    <w:rsid w:val="008567C4"/>
    <w:rsid w:val="0086004B"/>
    <w:rsid w:val="008603A4"/>
    <w:rsid w:val="008638D4"/>
    <w:rsid w:val="0086529F"/>
    <w:rsid w:val="00885EC3"/>
    <w:rsid w:val="00890E25"/>
    <w:rsid w:val="00892069"/>
    <w:rsid w:val="008C20E8"/>
    <w:rsid w:val="008C50E5"/>
    <w:rsid w:val="008E4602"/>
    <w:rsid w:val="008E6FE0"/>
    <w:rsid w:val="008F0F96"/>
    <w:rsid w:val="00906899"/>
    <w:rsid w:val="009135EA"/>
    <w:rsid w:val="009218F3"/>
    <w:rsid w:val="00930882"/>
    <w:rsid w:val="00934AC5"/>
    <w:rsid w:val="00935F7A"/>
    <w:rsid w:val="00943082"/>
    <w:rsid w:val="00950D98"/>
    <w:rsid w:val="00964723"/>
    <w:rsid w:val="009668A0"/>
    <w:rsid w:val="00971B50"/>
    <w:rsid w:val="009A459B"/>
    <w:rsid w:val="009B06DF"/>
    <w:rsid w:val="009C1FE2"/>
    <w:rsid w:val="009C4B79"/>
    <w:rsid w:val="009D12FB"/>
    <w:rsid w:val="009D6657"/>
    <w:rsid w:val="009E188C"/>
    <w:rsid w:val="009E7F9A"/>
    <w:rsid w:val="009F66C4"/>
    <w:rsid w:val="00A01546"/>
    <w:rsid w:val="00A0169C"/>
    <w:rsid w:val="00A04C75"/>
    <w:rsid w:val="00A14146"/>
    <w:rsid w:val="00A149DA"/>
    <w:rsid w:val="00A17571"/>
    <w:rsid w:val="00A2750A"/>
    <w:rsid w:val="00A3007D"/>
    <w:rsid w:val="00A3176C"/>
    <w:rsid w:val="00A375AA"/>
    <w:rsid w:val="00A42CB1"/>
    <w:rsid w:val="00A4462E"/>
    <w:rsid w:val="00A716FF"/>
    <w:rsid w:val="00A7790E"/>
    <w:rsid w:val="00A865D3"/>
    <w:rsid w:val="00AA2990"/>
    <w:rsid w:val="00AA719F"/>
    <w:rsid w:val="00AE54FF"/>
    <w:rsid w:val="00AF46ED"/>
    <w:rsid w:val="00B060CD"/>
    <w:rsid w:val="00B34675"/>
    <w:rsid w:val="00B40506"/>
    <w:rsid w:val="00B61B04"/>
    <w:rsid w:val="00B7135A"/>
    <w:rsid w:val="00B84C7F"/>
    <w:rsid w:val="00B85BC1"/>
    <w:rsid w:val="00B86A3A"/>
    <w:rsid w:val="00B90675"/>
    <w:rsid w:val="00BA502B"/>
    <w:rsid w:val="00BB6EB5"/>
    <w:rsid w:val="00BC071F"/>
    <w:rsid w:val="00BC23C6"/>
    <w:rsid w:val="00BC2986"/>
    <w:rsid w:val="00BC35C7"/>
    <w:rsid w:val="00BD0CC3"/>
    <w:rsid w:val="00BD2B86"/>
    <w:rsid w:val="00BD7D7E"/>
    <w:rsid w:val="00BE09B1"/>
    <w:rsid w:val="00BE2E49"/>
    <w:rsid w:val="00BF2333"/>
    <w:rsid w:val="00BF498E"/>
    <w:rsid w:val="00BF629A"/>
    <w:rsid w:val="00C21194"/>
    <w:rsid w:val="00C24BC0"/>
    <w:rsid w:val="00C55816"/>
    <w:rsid w:val="00C85829"/>
    <w:rsid w:val="00C93FC8"/>
    <w:rsid w:val="00C95F68"/>
    <w:rsid w:val="00CB2A60"/>
    <w:rsid w:val="00CB4F1F"/>
    <w:rsid w:val="00CC0362"/>
    <w:rsid w:val="00CD0977"/>
    <w:rsid w:val="00CD3DA7"/>
    <w:rsid w:val="00CE41EB"/>
    <w:rsid w:val="00D00546"/>
    <w:rsid w:val="00D0484D"/>
    <w:rsid w:val="00D11836"/>
    <w:rsid w:val="00D2713B"/>
    <w:rsid w:val="00D37D12"/>
    <w:rsid w:val="00D423B0"/>
    <w:rsid w:val="00D4606D"/>
    <w:rsid w:val="00D46AB1"/>
    <w:rsid w:val="00D4753E"/>
    <w:rsid w:val="00D86458"/>
    <w:rsid w:val="00D90799"/>
    <w:rsid w:val="00D97B9D"/>
    <w:rsid w:val="00DB1A12"/>
    <w:rsid w:val="00DB7F6E"/>
    <w:rsid w:val="00DD6725"/>
    <w:rsid w:val="00DE4320"/>
    <w:rsid w:val="00DF5C45"/>
    <w:rsid w:val="00E07E96"/>
    <w:rsid w:val="00E166D0"/>
    <w:rsid w:val="00E40319"/>
    <w:rsid w:val="00E475E9"/>
    <w:rsid w:val="00E55043"/>
    <w:rsid w:val="00E7281A"/>
    <w:rsid w:val="00E818EB"/>
    <w:rsid w:val="00EC610F"/>
    <w:rsid w:val="00ED6E52"/>
    <w:rsid w:val="00EE065B"/>
    <w:rsid w:val="00EF33B2"/>
    <w:rsid w:val="00F00FBE"/>
    <w:rsid w:val="00F31A2E"/>
    <w:rsid w:val="00F32F7A"/>
    <w:rsid w:val="00F32FF6"/>
    <w:rsid w:val="00F569F2"/>
    <w:rsid w:val="00F6646C"/>
    <w:rsid w:val="00F66984"/>
    <w:rsid w:val="00F77709"/>
    <w:rsid w:val="00F92B12"/>
    <w:rsid w:val="00F97D7F"/>
    <w:rsid w:val="00FA3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4C"/>
  </w:style>
  <w:style w:type="paragraph" w:styleId="Heading2">
    <w:name w:val="heading 2"/>
    <w:basedOn w:val="Normal"/>
    <w:next w:val="Normal"/>
    <w:link w:val="Heading2Char"/>
    <w:uiPriority w:val="9"/>
    <w:unhideWhenUsed/>
    <w:qFormat/>
    <w:rsid w:val="00046629"/>
    <w:pPr>
      <w:spacing w:before="360" w:after="120" w:line="240" w:lineRule="auto"/>
      <w:jc w:val="center"/>
      <w:outlineLvl w:val="1"/>
    </w:pPr>
    <w:rPr>
      <w:rFonts w:ascii="Times New Roman" w:hAnsi="Times New Roman"/>
      <w:b/>
      <w:sz w:val="28"/>
      <w:szCs w:val="28"/>
    </w:rPr>
  </w:style>
  <w:style w:type="paragraph" w:styleId="Heading3">
    <w:name w:val="heading 3"/>
    <w:basedOn w:val="Normal"/>
    <w:next w:val="Normal"/>
    <w:link w:val="Heading3Char"/>
    <w:uiPriority w:val="9"/>
    <w:unhideWhenUsed/>
    <w:qFormat/>
    <w:rsid w:val="00046629"/>
    <w:pPr>
      <w:spacing w:before="120" w:after="120" w:line="24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11C"/>
    <w:pPr>
      <w:spacing w:after="24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5711C"/>
    <w:rPr>
      <w:strike w:val="0"/>
      <w:dstrike w:val="0"/>
      <w:color w:val="045F85"/>
      <w:sz w:val="24"/>
      <w:szCs w:val="24"/>
      <w:u w:val="none"/>
      <w:effect w:val="none"/>
      <w:shd w:val="clear" w:color="auto" w:fill="auto"/>
      <w:vertAlign w:val="baseline"/>
    </w:rPr>
  </w:style>
  <w:style w:type="character" w:styleId="Strong">
    <w:name w:val="Strong"/>
    <w:basedOn w:val="DefaultParagraphFont"/>
    <w:uiPriority w:val="22"/>
    <w:qFormat/>
    <w:rsid w:val="009135EA"/>
    <w:rPr>
      <w:b/>
      <w:bCs/>
    </w:rPr>
  </w:style>
  <w:style w:type="character" w:styleId="FollowedHyperlink">
    <w:name w:val="FollowedHyperlink"/>
    <w:basedOn w:val="DefaultParagraphFont"/>
    <w:uiPriority w:val="99"/>
    <w:semiHidden/>
    <w:unhideWhenUsed/>
    <w:rsid w:val="00657BCE"/>
    <w:rPr>
      <w:color w:val="800080" w:themeColor="followedHyperlink"/>
      <w:u w:val="single"/>
    </w:rPr>
  </w:style>
  <w:style w:type="paragraph" w:styleId="ListParagraph">
    <w:name w:val="List Paragraph"/>
    <w:basedOn w:val="Normal"/>
    <w:uiPriority w:val="34"/>
    <w:qFormat/>
    <w:rsid w:val="00BF2333"/>
    <w:pPr>
      <w:ind w:left="720"/>
      <w:contextualSpacing/>
    </w:pPr>
  </w:style>
  <w:style w:type="paragraph" w:customStyle="1" w:styleId="Default">
    <w:name w:val="Default"/>
    <w:rsid w:val="00BE09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1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836"/>
  </w:style>
  <w:style w:type="paragraph" w:styleId="Footer">
    <w:name w:val="footer"/>
    <w:basedOn w:val="Normal"/>
    <w:link w:val="FooterChar"/>
    <w:uiPriority w:val="99"/>
    <w:unhideWhenUsed/>
    <w:rsid w:val="00D11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836"/>
  </w:style>
  <w:style w:type="character" w:customStyle="1" w:styleId="Heading2Char">
    <w:name w:val="Heading 2 Char"/>
    <w:basedOn w:val="DefaultParagraphFont"/>
    <w:link w:val="Heading2"/>
    <w:uiPriority w:val="9"/>
    <w:rsid w:val="00046629"/>
    <w:rPr>
      <w:rFonts w:ascii="Times New Roman" w:hAnsi="Times New Roman"/>
      <w:b/>
      <w:sz w:val="28"/>
      <w:szCs w:val="28"/>
    </w:rPr>
  </w:style>
  <w:style w:type="character" w:customStyle="1" w:styleId="Heading3Char">
    <w:name w:val="Heading 3 Char"/>
    <w:basedOn w:val="DefaultParagraphFont"/>
    <w:link w:val="Heading3"/>
    <w:uiPriority w:val="9"/>
    <w:rsid w:val="00046629"/>
    <w:rPr>
      <w:rFonts w:ascii="Times New Roman" w:hAnsi="Times New Roman"/>
      <w:b/>
      <w:sz w:val="24"/>
      <w:szCs w:val="24"/>
    </w:rPr>
  </w:style>
  <w:style w:type="paragraph" w:styleId="BalloonText">
    <w:name w:val="Balloon Text"/>
    <w:basedOn w:val="Normal"/>
    <w:link w:val="BalloonTextChar"/>
    <w:uiPriority w:val="99"/>
    <w:semiHidden/>
    <w:unhideWhenUsed/>
    <w:rsid w:val="0068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408"/>
    <w:rPr>
      <w:rFonts w:ascii="Segoe UI" w:hAnsi="Segoe UI" w:cs="Segoe UI"/>
      <w:sz w:val="18"/>
      <w:szCs w:val="18"/>
    </w:rPr>
  </w:style>
  <w:style w:type="character" w:styleId="CommentReference">
    <w:name w:val="annotation reference"/>
    <w:basedOn w:val="DefaultParagraphFont"/>
    <w:uiPriority w:val="99"/>
    <w:semiHidden/>
    <w:unhideWhenUsed/>
    <w:rsid w:val="004D29F0"/>
    <w:rPr>
      <w:sz w:val="16"/>
      <w:szCs w:val="16"/>
    </w:rPr>
  </w:style>
  <w:style w:type="paragraph" w:styleId="CommentText">
    <w:name w:val="annotation text"/>
    <w:basedOn w:val="Normal"/>
    <w:link w:val="CommentTextChar"/>
    <w:uiPriority w:val="99"/>
    <w:semiHidden/>
    <w:unhideWhenUsed/>
    <w:rsid w:val="004D29F0"/>
    <w:pPr>
      <w:spacing w:line="240" w:lineRule="auto"/>
    </w:pPr>
    <w:rPr>
      <w:sz w:val="20"/>
      <w:szCs w:val="20"/>
    </w:rPr>
  </w:style>
  <w:style w:type="character" w:customStyle="1" w:styleId="CommentTextChar">
    <w:name w:val="Comment Text Char"/>
    <w:basedOn w:val="DefaultParagraphFont"/>
    <w:link w:val="CommentText"/>
    <w:uiPriority w:val="99"/>
    <w:semiHidden/>
    <w:rsid w:val="004D29F0"/>
    <w:rPr>
      <w:sz w:val="20"/>
      <w:szCs w:val="20"/>
    </w:rPr>
  </w:style>
  <w:style w:type="paragraph" w:styleId="CommentSubject">
    <w:name w:val="annotation subject"/>
    <w:basedOn w:val="CommentText"/>
    <w:next w:val="CommentText"/>
    <w:link w:val="CommentSubjectChar"/>
    <w:uiPriority w:val="99"/>
    <w:semiHidden/>
    <w:unhideWhenUsed/>
    <w:rsid w:val="004D29F0"/>
    <w:rPr>
      <w:b/>
      <w:bCs/>
    </w:rPr>
  </w:style>
  <w:style w:type="character" w:customStyle="1" w:styleId="CommentSubjectChar">
    <w:name w:val="Comment Subject Char"/>
    <w:basedOn w:val="CommentTextChar"/>
    <w:link w:val="CommentSubject"/>
    <w:uiPriority w:val="99"/>
    <w:semiHidden/>
    <w:rsid w:val="004D29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4C"/>
  </w:style>
  <w:style w:type="paragraph" w:styleId="Heading2">
    <w:name w:val="heading 2"/>
    <w:basedOn w:val="Normal"/>
    <w:next w:val="Normal"/>
    <w:link w:val="Heading2Char"/>
    <w:uiPriority w:val="9"/>
    <w:unhideWhenUsed/>
    <w:qFormat/>
    <w:rsid w:val="00046629"/>
    <w:pPr>
      <w:spacing w:before="360" w:after="120" w:line="240" w:lineRule="auto"/>
      <w:jc w:val="center"/>
      <w:outlineLvl w:val="1"/>
    </w:pPr>
    <w:rPr>
      <w:rFonts w:ascii="Times New Roman" w:hAnsi="Times New Roman"/>
      <w:b/>
      <w:sz w:val="28"/>
      <w:szCs w:val="28"/>
    </w:rPr>
  </w:style>
  <w:style w:type="paragraph" w:styleId="Heading3">
    <w:name w:val="heading 3"/>
    <w:basedOn w:val="Normal"/>
    <w:next w:val="Normal"/>
    <w:link w:val="Heading3Char"/>
    <w:uiPriority w:val="9"/>
    <w:unhideWhenUsed/>
    <w:qFormat/>
    <w:rsid w:val="00046629"/>
    <w:pPr>
      <w:spacing w:before="120" w:after="120" w:line="24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11C"/>
    <w:pPr>
      <w:spacing w:after="24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5711C"/>
    <w:rPr>
      <w:strike w:val="0"/>
      <w:dstrike w:val="0"/>
      <w:color w:val="045F85"/>
      <w:sz w:val="24"/>
      <w:szCs w:val="24"/>
      <w:u w:val="none"/>
      <w:effect w:val="none"/>
      <w:shd w:val="clear" w:color="auto" w:fill="auto"/>
      <w:vertAlign w:val="baseline"/>
    </w:rPr>
  </w:style>
  <w:style w:type="character" w:styleId="Strong">
    <w:name w:val="Strong"/>
    <w:basedOn w:val="DefaultParagraphFont"/>
    <w:uiPriority w:val="22"/>
    <w:qFormat/>
    <w:rsid w:val="009135EA"/>
    <w:rPr>
      <w:b/>
      <w:bCs/>
    </w:rPr>
  </w:style>
  <w:style w:type="character" w:styleId="FollowedHyperlink">
    <w:name w:val="FollowedHyperlink"/>
    <w:basedOn w:val="DefaultParagraphFont"/>
    <w:uiPriority w:val="99"/>
    <w:semiHidden/>
    <w:unhideWhenUsed/>
    <w:rsid w:val="00657BCE"/>
    <w:rPr>
      <w:color w:val="800080" w:themeColor="followedHyperlink"/>
      <w:u w:val="single"/>
    </w:rPr>
  </w:style>
  <w:style w:type="paragraph" w:styleId="ListParagraph">
    <w:name w:val="List Paragraph"/>
    <w:basedOn w:val="Normal"/>
    <w:uiPriority w:val="34"/>
    <w:qFormat/>
    <w:rsid w:val="00BF2333"/>
    <w:pPr>
      <w:ind w:left="720"/>
      <w:contextualSpacing/>
    </w:pPr>
  </w:style>
  <w:style w:type="paragraph" w:customStyle="1" w:styleId="Default">
    <w:name w:val="Default"/>
    <w:rsid w:val="00BE09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1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836"/>
  </w:style>
  <w:style w:type="paragraph" w:styleId="Footer">
    <w:name w:val="footer"/>
    <w:basedOn w:val="Normal"/>
    <w:link w:val="FooterChar"/>
    <w:uiPriority w:val="99"/>
    <w:unhideWhenUsed/>
    <w:rsid w:val="00D11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836"/>
  </w:style>
  <w:style w:type="character" w:customStyle="1" w:styleId="Heading2Char">
    <w:name w:val="Heading 2 Char"/>
    <w:basedOn w:val="DefaultParagraphFont"/>
    <w:link w:val="Heading2"/>
    <w:uiPriority w:val="9"/>
    <w:rsid w:val="00046629"/>
    <w:rPr>
      <w:rFonts w:ascii="Times New Roman" w:hAnsi="Times New Roman"/>
      <w:b/>
      <w:sz w:val="28"/>
      <w:szCs w:val="28"/>
    </w:rPr>
  </w:style>
  <w:style w:type="character" w:customStyle="1" w:styleId="Heading3Char">
    <w:name w:val="Heading 3 Char"/>
    <w:basedOn w:val="DefaultParagraphFont"/>
    <w:link w:val="Heading3"/>
    <w:uiPriority w:val="9"/>
    <w:rsid w:val="00046629"/>
    <w:rPr>
      <w:rFonts w:ascii="Times New Roman" w:hAnsi="Times New Roman"/>
      <w:b/>
      <w:sz w:val="24"/>
      <w:szCs w:val="24"/>
    </w:rPr>
  </w:style>
  <w:style w:type="paragraph" w:styleId="BalloonText">
    <w:name w:val="Balloon Text"/>
    <w:basedOn w:val="Normal"/>
    <w:link w:val="BalloonTextChar"/>
    <w:uiPriority w:val="99"/>
    <w:semiHidden/>
    <w:unhideWhenUsed/>
    <w:rsid w:val="0068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408"/>
    <w:rPr>
      <w:rFonts w:ascii="Segoe UI" w:hAnsi="Segoe UI" w:cs="Segoe UI"/>
      <w:sz w:val="18"/>
      <w:szCs w:val="18"/>
    </w:rPr>
  </w:style>
  <w:style w:type="character" w:styleId="CommentReference">
    <w:name w:val="annotation reference"/>
    <w:basedOn w:val="DefaultParagraphFont"/>
    <w:uiPriority w:val="99"/>
    <w:semiHidden/>
    <w:unhideWhenUsed/>
    <w:rsid w:val="004D29F0"/>
    <w:rPr>
      <w:sz w:val="16"/>
      <w:szCs w:val="16"/>
    </w:rPr>
  </w:style>
  <w:style w:type="paragraph" w:styleId="CommentText">
    <w:name w:val="annotation text"/>
    <w:basedOn w:val="Normal"/>
    <w:link w:val="CommentTextChar"/>
    <w:uiPriority w:val="99"/>
    <w:semiHidden/>
    <w:unhideWhenUsed/>
    <w:rsid w:val="004D29F0"/>
    <w:pPr>
      <w:spacing w:line="240" w:lineRule="auto"/>
    </w:pPr>
    <w:rPr>
      <w:sz w:val="20"/>
      <w:szCs w:val="20"/>
    </w:rPr>
  </w:style>
  <w:style w:type="character" w:customStyle="1" w:styleId="CommentTextChar">
    <w:name w:val="Comment Text Char"/>
    <w:basedOn w:val="DefaultParagraphFont"/>
    <w:link w:val="CommentText"/>
    <w:uiPriority w:val="99"/>
    <w:semiHidden/>
    <w:rsid w:val="004D29F0"/>
    <w:rPr>
      <w:sz w:val="20"/>
      <w:szCs w:val="20"/>
    </w:rPr>
  </w:style>
  <w:style w:type="paragraph" w:styleId="CommentSubject">
    <w:name w:val="annotation subject"/>
    <w:basedOn w:val="CommentText"/>
    <w:next w:val="CommentText"/>
    <w:link w:val="CommentSubjectChar"/>
    <w:uiPriority w:val="99"/>
    <w:semiHidden/>
    <w:unhideWhenUsed/>
    <w:rsid w:val="004D29F0"/>
    <w:rPr>
      <w:b/>
      <w:bCs/>
    </w:rPr>
  </w:style>
  <w:style w:type="character" w:customStyle="1" w:styleId="CommentSubjectChar">
    <w:name w:val="Comment Subject Char"/>
    <w:basedOn w:val="CommentTextChar"/>
    <w:link w:val="CommentSubject"/>
    <w:uiPriority w:val="99"/>
    <w:semiHidden/>
    <w:rsid w:val="004D2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376">
      <w:bodyDiv w:val="1"/>
      <w:marLeft w:val="0"/>
      <w:marRight w:val="0"/>
      <w:marTop w:val="0"/>
      <w:marBottom w:val="0"/>
      <w:divBdr>
        <w:top w:val="none" w:sz="0" w:space="0" w:color="auto"/>
        <w:left w:val="none" w:sz="0" w:space="0" w:color="auto"/>
        <w:bottom w:val="none" w:sz="0" w:space="0" w:color="auto"/>
        <w:right w:val="none" w:sz="0" w:space="0" w:color="auto"/>
      </w:divBdr>
      <w:divsChild>
        <w:div w:id="2064283663">
          <w:marLeft w:val="0"/>
          <w:marRight w:val="0"/>
          <w:marTop w:val="0"/>
          <w:marBottom w:val="0"/>
          <w:divBdr>
            <w:top w:val="none" w:sz="0" w:space="0" w:color="auto"/>
            <w:left w:val="none" w:sz="0" w:space="0" w:color="auto"/>
            <w:bottom w:val="none" w:sz="0" w:space="0" w:color="auto"/>
            <w:right w:val="none" w:sz="0" w:space="0" w:color="auto"/>
          </w:divBdr>
          <w:divsChild>
            <w:div w:id="978807702">
              <w:marLeft w:val="0"/>
              <w:marRight w:val="0"/>
              <w:marTop w:val="0"/>
              <w:marBottom w:val="0"/>
              <w:divBdr>
                <w:top w:val="none" w:sz="0" w:space="0" w:color="auto"/>
                <w:left w:val="none" w:sz="0" w:space="0" w:color="auto"/>
                <w:bottom w:val="none" w:sz="0" w:space="0" w:color="auto"/>
                <w:right w:val="none" w:sz="0" w:space="0" w:color="auto"/>
              </w:divBdr>
              <w:divsChild>
                <w:div w:id="1361003977">
                  <w:marLeft w:val="15"/>
                  <w:marRight w:val="15"/>
                  <w:marTop w:val="0"/>
                  <w:marBottom w:val="0"/>
                  <w:divBdr>
                    <w:top w:val="single" w:sz="6" w:space="0" w:color="FFFFFF"/>
                    <w:left w:val="single" w:sz="6" w:space="0" w:color="FFFFFF"/>
                    <w:bottom w:val="single" w:sz="6" w:space="11" w:color="FFFFFF"/>
                    <w:right w:val="single" w:sz="6" w:space="0" w:color="FFFFFF"/>
                  </w:divBdr>
                  <w:divsChild>
                    <w:div w:id="125053874">
                      <w:marLeft w:val="300"/>
                      <w:marRight w:val="300"/>
                      <w:marTop w:val="300"/>
                      <w:marBottom w:val="0"/>
                      <w:divBdr>
                        <w:top w:val="none" w:sz="0" w:space="0" w:color="auto"/>
                        <w:left w:val="none" w:sz="0" w:space="0" w:color="auto"/>
                        <w:bottom w:val="none" w:sz="0" w:space="0" w:color="auto"/>
                        <w:right w:val="none" w:sz="0" w:space="0" w:color="auto"/>
                      </w:divBdr>
                      <w:divsChild>
                        <w:div w:id="1133792905">
                          <w:marLeft w:val="0"/>
                          <w:marRight w:val="0"/>
                          <w:marTop w:val="0"/>
                          <w:marBottom w:val="15"/>
                          <w:divBdr>
                            <w:top w:val="single" w:sz="6" w:space="12" w:color="C8C8C8"/>
                            <w:left w:val="single" w:sz="6" w:space="15" w:color="C8C8C8"/>
                            <w:bottom w:val="single" w:sz="6" w:space="0" w:color="C8C8C8"/>
                            <w:right w:val="single" w:sz="6" w:space="15" w:color="C8C8C8"/>
                          </w:divBdr>
                          <w:divsChild>
                            <w:div w:id="15747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14102">
      <w:bodyDiv w:val="1"/>
      <w:marLeft w:val="0"/>
      <w:marRight w:val="0"/>
      <w:marTop w:val="0"/>
      <w:marBottom w:val="0"/>
      <w:divBdr>
        <w:top w:val="none" w:sz="0" w:space="0" w:color="auto"/>
        <w:left w:val="none" w:sz="0" w:space="0" w:color="auto"/>
        <w:bottom w:val="none" w:sz="0" w:space="0" w:color="auto"/>
        <w:right w:val="none" w:sz="0" w:space="0" w:color="auto"/>
      </w:divBdr>
    </w:div>
    <w:div w:id="644512561">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sChild>
        <w:div w:id="958954042">
          <w:marLeft w:val="0"/>
          <w:marRight w:val="0"/>
          <w:marTop w:val="0"/>
          <w:marBottom w:val="0"/>
          <w:divBdr>
            <w:top w:val="none" w:sz="0" w:space="0" w:color="auto"/>
            <w:left w:val="none" w:sz="0" w:space="0" w:color="auto"/>
            <w:bottom w:val="none" w:sz="0" w:space="0" w:color="auto"/>
            <w:right w:val="none" w:sz="0" w:space="0" w:color="auto"/>
          </w:divBdr>
          <w:divsChild>
            <w:div w:id="946346778">
              <w:marLeft w:val="0"/>
              <w:marRight w:val="0"/>
              <w:marTop w:val="0"/>
              <w:marBottom w:val="0"/>
              <w:divBdr>
                <w:top w:val="none" w:sz="0" w:space="0" w:color="auto"/>
                <w:left w:val="none" w:sz="0" w:space="0" w:color="auto"/>
                <w:bottom w:val="none" w:sz="0" w:space="0" w:color="auto"/>
                <w:right w:val="none" w:sz="0" w:space="0" w:color="auto"/>
              </w:divBdr>
              <w:divsChild>
                <w:div w:id="1145927303">
                  <w:marLeft w:val="15"/>
                  <w:marRight w:val="15"/>
                  <w:marTop w:val="0"/>
                  <w:marBottom w:val="0"/>
                  <w:divBdr>
                    <w:top w:val="single" w:sz="6" w:space="0" w:color="FFFFFF"/>
                    <w:left w:val="single" w:sz="6" w:space="0" w:color="FFFFFF"/>
                    <w:bottom w:val="single" w:sz="6" w:space="11" w:color="FFFFFF"/>
                    <w:right w:val="single" w:sz="6" w:space="0" w:color="FFFFFF"/>
                  </w:divBdr>
                  <w:divsChild>
                    <w:div w:id="385102690">
                      <w:marLeft w:val="300"/>
                      <w:marRight w:val="300"/>
                      <w:marTop w:val="300"/>
                      <w:marBottom w:val="0"/>
                      <w:divBdr>
                        <w:top w:val="none" w:sz="0" w:space="0" w:color="auto"/>
                        <w:left w:val="none" w:sz="0" w:space="0" w:color="auto"/>
                        <w:bottom w:val="none" w:sz="0" w:space="0" w:color="auto"/>
                        <w:right w:val="none" w:sz="0" w:space="0" w:color="auto"/>
                      </w:divBdr>
                      <w:divsChild>
                        <w:div w:id="58464916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1227759387">
      <w:bodyDiv w:val="1"/>
      <w:marLeft w:val="0"/>
      <w:marRight w:val="0"/>
      <w:marTop w:val="0"/>
      <w:marBottom w:val="0"/>
      <w:divBdr>
        <w:top w:val="none" w:sz="0" w:space="0" w:color="auto"/>
        <w:left w:val="none" w:sz="0" w:space="0" w:color="auto"/>
        <w:bottom w:val="none" w:sz="0" w:space="0" w:color="auto"/>
        <w:right w:val="none" w:sz="0" w:space="0" w:color="auto"/>
      </w:divBdr>
    </w:div>
    <w:div w:id="1606115313">
      <w:bodyDiv w:val="1"/>
      <w:marLeft w:val="0"/>
      <w:marRight w:val="0"/>
      <w:marTop w:val="0"/>
      <w:marBottom w:val="0"/>
      <w:divBdr>
        <w:top w:val="none" w:sz="0" w:space="0" w:color="auto"/>
        <w:left w:val="none" w:sz="0" w:space="0" w:color="auto"/>
        <w:bottom w:val="none" w:sz="0" w:space="0" w:color="auto"/>
        <w:right w:val="none" w:sz="0" w:space="0" w:color="auto"/>
      </w:divBdr>
      <w:divsChild>
        <w:div w:id="744961357">
          <w:marLeft w:val="0"/>
          <w:marRight w:val="0"/>
          <w:marTop w:val="0"/>
          <w:marBottom w:val="0"/>
          <w:divBdr>
            <w:top w:val="none" w:sz="0" w:space="0" w:color="auto"/>
            <w:left w:val="none" w:sz="0" w:space="0" w:color="auto"/>
            <w:bottom w:val="none" w:sz="0" w:space="0" w:color="auto"/>
            <w:right w:val="none" w:sz="0" w:space="0" w:color="auto"/>
          </w:divBdr>
          <w:divsChild>
            <w:div w:id="1266040304">
              <w:marLeft w:val="0"/>
              <w:marRight w:val="0"/>
              <w:marTop w:val="0"/>
              <w:marBottom w:val="0"/>
              <w:divBdr>
                <w:top w:val="none" w:sz="0" w:space="0" w:color="auto"/>
                <w:left w:val="none" w:sz="0" w:space="0" w:color="auto"/>
                <w:bottom w:val="none" w:sz="0" w:space="0" w:color="auto"/>
                <w:right w:val="none" w:sz="0" w:space="0" w:color="auto"/>
              </w:divBdr>
              <w:divsChild>
                <w:div w:id="1755929718">
                  <w:marLeft w:val="15"/>
                  <w:marRight w:val="15"/>
                  <w:marTop w:val="0"/>
                  <w:marBottom w:val="0"/>
                  <w:divBdr>
                    <w:top w:val="single" w:sz="6" w:space="0" w:color="FFFFFF"/>
                    <w:left w:val="single" w:sz="6" w:space="0" w:color="FFFFFF"/>
                    <w:bottom w:val="single" w:sz="6" w:space="11" w:color="FFFFFF"/>
                    <w:right w:val="single" w:sz="6" w:space="0" w:color="FFFFFF"/>
                  </w:divBdr>
                  <w:divsChild>
                    <w:div w:id="1808080971">
                      <w:marLeft w:val="300"/>
                      <w:marRight w:val="300"/>
                      <w:marTop w:val="300"/>
                      <w:marBottom w:val="0"/>
                      <w:divBdr>
                        <w:top w:val="none" w:sz="0" w:space="0" w:color="auto"/>
                        <w:left w:val="none" w:sz="0" w:space="0" w:color="auto"/>
                        <w:bottom w:val="none" w:sz="0" w:space="0" w:color="auto"/>
                        <w:right w:val="none" w:sz="0" w:space="0" w:color="auto"/>
                      </w:divBdr>
                      <w:divsChild>
                        <w:div w:id="438110365">
                          <w:marLeft w:val="0"/>
                          <w:marRight w:val="0"/>
                          <w:marTop w:val="0"/>
                          <w:marBottom w:val="0"/>
                          <w:divBdr>
                            <w:top w:val="none" w:sz="0" w:space="0" w:color="auto"/>
                            <w:left w:val="none" w:sz="0" w:space="0" w:color="auto"/>
                            <w:bottom w:val="none" w:sz="0" w:space="0" w:color="auto"/>
                            <w:right w:val="none" w:sz="0" w:space="0" w:color="auto"/>
                          </w:divBdr>
                          <w:divsChild>
                            <w:div w:id="708528244">
                              <w:marLeft w:val="0"/>
                              <w:marRight w:val="0"/>
                              <w:marTop w:val="0"/>
                              <w:marBottom w:val="15"/>
                              <w:divBdr>
                                <w:top w:val="single" w:sz="6" w:space="12" w:color="C8C8C8"/>
                                <w:left w:val="single" w:sz="6" w:space="15" w:color="C8C8C8"/>
                                <w:bottom w:val="single" w:sz="6" w:space="0" w:color="C8C8C8"/>
                                <w:right w:val="single" w:sz="6" w:space="15" w:color="C8C8C8"/>
                              </w:divBdr>
                              <w:divsChild>
                                <w:div w:id="82948981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355735">
      <w:bodyDiv w:val="1"/>
      <w:marLeft w:val="0"/>
      <w:marRight w:val="0"/>
      <w:marTop w:val="0"/>
      <w:marBottom w:val="0"/>
      <w:divBdr>
        <w:top w:val="none" w:sz="0" w:space="0" w:color="auto"/>
        <w:left w:val="none" w:sz="0" w:space="0" w:color="auto"/>
        <w:bottom w:val="none" w:sz="0" w:space="0" w:color="auto"/>
        <w:right w:val="none" w:sz="0" w:space="0" w:color="auto"/>
      </w:divBdr>
      <w:divsChild>
        <w:div w:id="1682199804">
          <w:marLeft w:val="0"/>
          <w:marRight w:val="0"/>
          <w:marTop w:val="0"/>
          <w:marBottom w:val="0"/>
          <w:divBdr>
            <w:top w:val="none" w:sz="0" w:space="0" w:color="auto"/>
            <w:left w:val="none" w:sz="0" w:space="0" w:color="auto"/>
            <w:bottom w:val="none" w:sz="0" w:space="0" w:color="auto"/>
            <w:right w:val="none" w:sz="0" w:space="0" w:color="auto"/>
          </w:divBdr>
          <w:divsChild>
            <w:div w:id="872764031">
              <w:marLeft w:val="0"/>
              <w:marRight w:val="0"/>
              <w:marTop w:val="0"/>
              <w:marBottom w:val="0"/>
              <w:divBdr>
                <w:top w:val="none" w:sz="0" w:space="0" w:color="auto"/>
                <w:left w:val="none" w:sz="0" w:space="0" w:color="auto"/>
                <w:bottom w:val="none" w:sz="0" w:space="0" w:color="auto"/>
                <w:right w:val="none" w:sz="0" w:space="0" w:color="auto"/>
              </w:divBdr>
              <w:divsChild>
                <w:div w:id="757404695">
                  <w:marLeft w:val="15"/>
                  <w:marRight w:val="15"/>
                  <w:marTop w:val="0"/>
                  <w:marBottom w:val="0"/>
                  <w:divBdr>
                    <w:top w:val="single" w:sz="6" w:space="0" w:color="FFFFFF"/>
                    <w:left w:val="single" w:sz="6" w:space="0" w:color="FFFFFF"/>
                    <w:bottom w:val="single" w:sz="6" w:space="11" w:color="FFFFFF"/>
                    <w:right w:val="single" w:sz="6" w:space="0" w:color="FFFFFF"/>
                  </w:divBdr>
                  <w:divsChild>
                    <w:div w:id="1454250290">
                      <w:marLeft w:val="300"/>
                      <w:marRight w:val="300"/>
                      <w:marTop w:val="300"/>
                      <w:marBottom w:val="0"/>
                      <w:divBdr>
                        <w:top w:val="none" w:sz="0" w:space="0" w:color="auto"/>
                        <w:left w:val="none" w:sz="0" w:space="0" w:color="auto"/>
                        <w:bottom w:val="none" w:sz="0" w:space="0" w:color="auto"/>
                        <w:right w:val="none" w:sz="0" w:space="0" w:color="auto"/>
                      </w:divBdr>
                      <w:divsChild>
                        <w:div w:id="959150107">
                          <w:marLeft w:val="0"/>
                          <w:marRight w:val="0"/>
                          <w:marTop w:val="0"/>
                          <w:marBottom w:val="0"/>
                          <w:divBdr>
                            <w:top w:val="none" w:sz="0" w:space="0" w:color="auto"/>
                            <w:left w:val="none" w:sz="0" w:space="0" w:color="auto"/>
                            <w:bottom w:val="none" w:sz="0" w:space="0" w:color="auto"/>
                            <w:right w:val="none" w:sz="0" w:space="0" w:color="auto"/>
                          </w:divBdr>
                          <w:divsChild>
                            <w:div w:id="1091242343">
                              <w:marLeft w:val="0"/>
                              <w:marRight w:val="0"/>
                              <w:marTop w:val="0"/>
                              <w:marBottom w:val="15"/>
                              <w:divBdr>
                                <w:top w:val="single" w:sz="6" w:space="12" w:color="C8C8C8"/>
                                <w:left w:val="single" w:sz="6" w:space="15" w:color="C8C8C8"/>
                                <w:bottom w:val="single" w:sz="6" w:space="0" w:color="C8C8C8"/>
                                <w:right w:val="single" w:sz="6" w:space="15" w:color="C8C8C8"/>
                              </w:divBdr>
                              <w:divsChild>
                                <w:div w:id="194899951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48759">
      <w:bodyDiv w:val="1"/>
      <w:marLeft w:val="0"/>
      <w:marRight w:val="0"/>
      <w:marTop w:val="0"/>
      <w:marBottom w:val="0"/>
      <w:divBdr>
        <w:top w:val="none" w:sz="0" w:space="0" w:color="auto"/>
        <w:left w:val="none" w:sz="0" w:space="0" w:color="auto"/>
        <w:bottom w:val="none" w:sz="0" w:space="0" w:color="auto"/>
        <w:right w:val="none" w:sz="0" w:space="0" w:color="auto"/>
      </w:divBdr>
    </w:div>
    <w:div w:id="21371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dc:creator>
  <cp:lastModifiedBy>Channells, Julie</cp:lastModifiedBy>
  <cp:revision>2</cp:revision>
  <cp:lastPrinted>2016-02-11T22:24:00Z</cp:lastPrinted>
  <dcterms:created xsi:type="dcterms:W3CDTF">2016-02-25T01:14:00Z</dcterms:created>
  <dcterms:modified xsi:type="dcterms:W3CDTF">2016-02-25T01:14:00Z</dcterms:modified>
</cp:coreProperties>
</file>