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A3E7E" w14:textId="77777777" w:rsidR="00802592" w:rsidRDefault="00802592" w:rsidP="00802592">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2016-2017</w:t>
      </w:r>
    </w:p>
    <w:p w14:paraId="045C2A77" w14:textId="77777777" w:rsidR="00802592" w:rsidRDefault="00802592" w:rsidP="00802592">
      <w:pPr>
        <w:jc w:val="center"/>
        <w:rPr>
          <w:rFonts w:ascii="Times New Roman" w:hAnsi="Times New Roman" w:cs="Times New Roman"/>
          <w:sz w:val="24"/>
          <w:szCs w:val="24"/>
        </w:rPr>
      </w:pPr>
    </w:p>
    <w:p w14:paraId="5ED5BDAB" w14:textId="77777777" w:rsidR="00802592" w:rsidRDefault="00802592" w:rsidP="00802592">
      <w:pPr>
        <w:jc w:val="center"/>
        <w:rPr>
          <w:rFonts w:ascii="Times New Roman" w:hAnsi="Times New Roman" w:cs="Times New Roman"/>
          <w:sz w:val="24"/>
          <w:szCs w:val="24"/>
        </w:rPr>
      </w:pPr>
    </w:p>
    <w:p w14:paraId="48DA29EE" w14:textId="77777777" w:rsidR="00802592" w:rsidRDefault="00802592" w:rsidP="00802592">
      <w:pPr>
        <w:jc w:val="center"/>
        <w:rPr>
          <w:rFonts w:ascii="Times New Roman" w:hAnsi="Times New Roman" w:cs="Times New Roman"/>
          <w:sz w:val="24"/>
          <w:szCs w:val="24"/>
        </w:rPr>
      </w:pPr>
      <w:r>
        <w:rPr>
          <w:rFonts w:ascii="Times New Roman" w:hAnsi="Times New Roman" w:cs="Times New Roman"/>
          <w:sz w:val="24"/>
          <w:szCs w:val="24"/>
        </w:rPr>
        <w:t>THE PARLIAMENT OF THE COMMONWEALTH OF AUSTRALIA</w:t>
      </w:r>
    </w:p>
    <w:p w14:paraId="74875D02" w14:textId="77777777" w:rsidR="00802592" w:rsidRDefault="00802592" w:rsidP="00802592">
      <w:pPr>
        <w:jc w:val="center"/>
        <w:rPr>
          <w:rFonts w:ascii="Times New Roman" w:hAnsi="Times New Roman" w:cs="Times New Roman"/>
          <w:sz w:val="24"/>
          <w:szCs w:val="24"/>
        </w:rPr>
      </w:pPr>
    </w:p>
    <w:p w14:paraId="080815DC" w14:textId="77777777" w:rsidR="00802592" w:rsidRDefault="00802592" w:rsidP="00802592">
      <w:pPr>
        <w:jc w:val="center"/>
        <w:rPr>
          <w:rFonts w:ascii="Times New Roman" w:hAnsi="Times New Roman" w:cs="Times New Roman"/>
          <w:sz w:val="24"/>
          <w:szCs w:val="24"/>
        </w:rPr>
      </w:pPr>
    </w:p>
    <w:p w14:paraId="393B3D6A" w14:textId="77777777" w:rsidR="00802592" w:rsidRDefault="00802592" w:rsidP="00802592">
      <w:pPr>
        <w:jc w:val="center"/>
        <w:rPr>
          <w:rFonts w:ascii="Times New Roman" w:hAnsi="Times New Roman" w:cs="Times New Roman"/>
          <w:sz w:val="24"/>
          <w:szCs w:val="24"/>
        </w:rPr>
      </w:pPr>
    </w:p>
    <w:p w14:paraId="30AFD098" w14:textId="77777777" w:rsidR="00802592" w:rsidRDefault="00802592" w:rsidP="00802592">
      <w:pPr>
        <w:jc w:val="center"/>
        <w:rPr>
          <w:rFonts w:ascii="Times New Roman" w:hAnsi="Times New Roman" w:cs="Times New Roman"/>
          <w:sz w:val="24"/>
          <w:szCs w:val="24"/>
        </w:rPr>
      </w:pPr>
      <w:r w:rsidRPr="00FE572D">
        <w:rPr>
          <w:rFonts w:ascii="Times New Roman" w:hAnsi="Times New Roman" w:cs="Times New Roman"/>
          <w:sz w:val="24"/>
          <w:szCs w:val="24"/>
        </w:rPr>
        <w:t>THE SENATE</w:t>
      </w:r>
    </w:p>
    <w:p w14:paraId="63E21CD3" w14:textId="77777777" w:rsidR="00802592" w:rsidRDefault="00802592" w:rsidP="00802592">
      <w:pPr>
        <w:jc w:val="center"/>
        <w:rPr>
          <w:rFonts w:ascii="Times New Roman" w:hAnsi="Times New Roman" w:cs="Times New Roman"/>
          <w:sz w:val="24"/>
          <w:szCs w:val="24"/>
        </w:rPr>
      </w:pPr>
    </w:p>
    <w:p w14:paraId="7478C109" w14:textId="77777777" w:rsidR="00802592" w:rsidRDefault="00802592" w:rsidP="00802592">
      <w:pPr>
        <w:jc w:val="center"/>
        <w:rPr>
          <w:rFonts w:ascii="Times New Roman" w:hAnsi="Times New Roman" w:cs="Times New Roman"/>
          <w:sz w:val="24"/>
          <w:szCs w:val="24"/>
        </w:rPr>
      </w:pPr>
    </w:p>
    <w:p w14:paraId="5792762C" w14:textId="77777777" w:rsidR="00802592" w:rsidRDefault="00802592" w:rsidP="00802592">
      <w:pPr>
        <w:jc w:val="center"/>
        <w:rPr>
          <w:rFonts w:ascii="Times New Roman" w:hAnsi="Times New Roman" w:cs="Times New Roman"/>
          <w:sz w:val="24"/>
          <w:szCs w:val="24"/>
        </w:rPr>
      </w:pPr>
    </w:p>
    <w:p w14:paraId="28CC5239" w14:textId="77777777" w:rsidR="00802592" w:rsidRPr="009D5D75" w:rsidRDefault="00802592" w:rsidP="00802592">
      <w:pPr>
        <w:jc w:val="center"/>
        <w:rPr>
          <w:rFonts w:ascii="Times New Roman" w:hAnsi="Times New Roman" w:cs="Times New Roman"/>
          <w:sz w:val="24"/>
          <w:szCs w:val="24"/>
        </w:rPr>
      </w:pPr>
      <w:r>
        <w:rPr>
          <w:rFonts w:ascii="Times New Roman" w:hAnsi="Times New Roman" w:cs="Times New Roman"/>
          <w:b/>
          <w:sz w:val="24"/>
          <w:szCs w:val="24"/>
        </w:rPr>
        <w:t>AUSTRALIAN NUCLEAR SCIENCE AND TECHNOLOGY ORGANISATION AMENDMENT BILL 2017</w:t>
      </w:r>
    </w:p>
    <w:p w14:paraId="417B1F30" w14:textId="77777777" w:rsidR="00802592" w:rsidRDefault="00802592" w:rsidP="00802592">
      <w:pPr>
        <w:jc w:val="center"/>
        <w:rPr>
          <w:rFonts w:ascii="Times New Roman" w:hAnsi="Times New Roman" w:cs="Times New Roman"/>
          <w:sz w:val="24"/>
          <w:szCs w:val="24"/>
        </w:rPr>
      </w:pPr>
    </w:p>
    <w:p w14:paraId="2B683D0B" w14:textId="77777777" w:rsidR="00802592" w:rsidRDefault="00802592" w:rsidP="00802592">
      <w:pPr>
        <w:jc w:val="center"/>
        <w:rPr>
          <w:rFonts w:ascii="Times New Roman" w:hAnsi="Times New Roman" w:cs="Times New Roman"/>
          <w:sz w:val="24"/>
          <w:szCs w:val="24"/>
        </w:rPr>
      </w:pPr>
    </w:p>
    <w:p w14:paraId="58FAA935" w14:textId="77777777" w:rsidR="00802592" w:rsidRDefault="00802592" w:rsidP="00802592">
      <w:pPr>
        <w:jc w:val="center"/>
        <w:rPr>
          <w:rFonts w:ascii="Times New Roman" w:hAnsi="Times New Roman" w:cs="Times New Roman"/>
          <w:sz w:val="24"/>
          <w:szCs w:val="24"/>
        </w:rPr>
      </w:pPr>
    </w:p>
    <w:p w14:paraId="233A4AC5" w14:textId="77777777" w:rsidR="00802592" w:rsidRDefault="00802592" w:rsidP="00802592">
      <w:pPr>
        <w:jc w:val="center"/>
        <w:rPr>
          <w:rFonts w:ascii="Times New Roman" w:hAnsi="Times New Roman" w:cs="Times New Roman"/>
          <w:sz w:val="24"/>
          <w:szCs w:val="24"/>
        </w:rPr>
      </w:pPr>
      <w:r>
        <w:rPr>
          <w:rFonts w:ascii="Times New Roman" w:hAnsi="Times New Roman" w:cs="Times New Roman"/>
          <w:sz w:val="24"/>
          <w:szCs w:val="24"/>
        </w:rPr>
        <w:t>EXPLANATORY MEMORANDUM</w:t>
      </w:r>
    </w:p>
    <w:p w14:paraId="0E532C5B" w14:textId="77777777" w:rsidR="00802592" w:rsidRDefault="00802592" w:rsidP="00802592">
      <w:pPr>
        <w:jc w:val="center"/>
        <w:rPr>
          <w:rFonts w:ascii="Times New Roman" w:hAnsi="Times New Roman" w:cs="Times New Roman"/>
          <w:sz w:val="24"/>
          <w:szCs w:val="24"/>
        </w:rPr>
      </w:pPr>
    </w:p>
    <w:p w14:paraId="27D948CC" w14:textId="77777777" w:rsidR="00802592" w:rsidRDefault="00802592" w:rsidP="00802592">
      <w:pPr>
        <w:jc w:val="center"/>
        <w:rPr>
          <w:rFonts w:ascii="Times New Roman" w:hAnsi="Times New Roman" w:cs="Times New Roman"/>
          <w:sz w:val="24"/>
          <w:szCs w:val="24"/>
        </w:rPr>
      </w:pPr>
    </w:p>
    <w:p w14:paraId="55CA7441" w14:textId="77777777" w:rsidR="00802592" w:rsidRDefault="00802592" w:rsidP="00802592">
      <w:pPr>
        <w:jc w:val="center"/>
        <w:rPr>
          <w:rFonts w:ascii="Times New Roman" w:hAnsi="Times New Roman" w:cs="Times New Roman"/>
          <w:sz w:val="24"/>
          <w:szCs w:val="24"/>
        </w:rPr>
      </w:pPr>
    </w:p>
    <w:p w14:paraId="52DAB9A7" w14:textId="77777777" w:rsidR="00802592" w:rsidRPr="009D5D75" w:rsidRDefault="00802592" w:rsidP="00802592">
      <w:pPr>
        <w:jc w:val="center"/>
        <w:rPr>
          <w:rFonts w:ascii="Times New Roman" w:hAnsi="Times New Roman" w:cs="Times New Roman"/>
          <w:sz w:val="24"/>
          <w:szCs w:val="24"/>
        </w:rPr>
      </w:pPr>
      <w:r w:rsidRPr="0060000A">
        <w:rPr>
          <w:rFonts w:ascii="Times New Roman" w:hAnsi="Times New Roman" w:cs="Times New Roman"/>
          <w:sz w:val="24"/>
          <w:szCs w:val="24"/>
        </w:rPr>
        <w:t xml:space="preserve">(Circulated by authority of the Minister for Industry, Innovation and Science, Senator the Honourable Arthur </w:t>
      </w:r>
      <w:proofErr w:type="spellStart"/>
      <w:r w:rsidRPr="0060000A">
        <w:rPr>
          <w:rFonts w:ascii="Times New Roman" w:hAnsi="Times New Roman" w:cs="Times New Roman"/>
          <w:sz w:val="24"/>
          <w:szCs w:val="24"/>
        </w:rPr>
        <w:t>Sinodinos</w:t>
      </w:r>
      <w:proofErr w:type="spellEnd"/>
      <w:r w:rsidRPr="0060000A">
        <w:rPr>
          <w:rFonts w:ascii="Times New Roman" w:hAnsi="Times New Roman" w:cs="Times New Roman"/>
          <w:sz w:val="24"/>
          <w:szCs w:val="24"/>
        </w:rPr>
        <w:t xml:space="preserve"> AO)</w:t>
      </w:r>
    </w:p>
    <w:p w14:paraId="2C1125EB" w14:textId="77777777" w:rsidR="00802592" w:rsidRDefault="00802592" w:rsidP="00802592">
      <w:pPr>
        <w:jc w:val="center"/>
        <w:rPr>
          <w:rFonts w:ascii="Times New Roman" w:hAnsi="Times New Roman" w:cs="Times New Roman"/>
          <w:b/>
          <w:sz w:val="24"/>
          <w:szCs w:val="24"/>
          <w:u w:val="single"/>
        </w:rPr>
        <w:sectPr w:rsidR="00802592">
          <w:footerReference w:type="default" r:id="rId13"/>
          <w:pgSz w:w="11906" w:h="16838"/>
          <w:pgMar w:top="1440" w:right="1440" w:bottom="1440" w:left="1440" w:header="708" w:footer="708" w:gutter="0"/>
          <w:cols w:space="708"/>
          <w:docGrid w:linePitch="360"/>
        </w:sectPr>
      </w:pPr>
    </w:p>
    <w:p w14:paraId="28E87194" w14:textId="77777777" w:rsidR="00802592" w:rsidRPr="008508E3" w:rsidRDefault="00802592" w:rsidP="00802592">
      <w:pPr>
        <w:jc w:val="center"/>
        <w:rPr>
          <w:rFonts w:ascii="Times New Roman" w:hAnsi="Times New Roman" w:cs="Times New Roman"/>
          <w:b/>
          <w:sz w:val="24"/>
          <w:szCs w:val="24"/>
        </w:rPr>
      </w:pPr>
      <w:r>
        <w:rPr>
          <w:rFonts w:ascii="Times New Roman" w:hAnsi="Times New Roman" w:cs="Times New Roman"/>
          <w:b/>
          <w:sz w:val="24"/>
          <w:szCs w:val="24"/>
        </w:rPr>
        <w:lastRenderedPageBreak/>
        <w:t>AUSTRALIAN NUCLEAR SCIENCE AND TECHNOLOGY ORGANISATION AMENDMENT BILL 2017</w:t>
      </w:r>
    </w:p>
    <w:p w14:paraId="7859FFFF" w14:textId="77777777" w:rsidR="00802592" w:rsidRPr="008508E3" w:rsidRDefault="00802592" w:rsidP="00802592">
      <w:pPr>
        <w:spacing w:before="240" w:after="240"/>
        <w:rPr>
          <w:rFonts w:ascii="Times New Roman" w:hAnsi="Times New Roman" w:cs="Times New Roman"/>
          <w:b/>
          <w:sz w:val="24"/>
          <w:szCs w:val="24"/>
        </w:rPr>
      </w:pPr>
      <w:r>
        <w:rPr>
          <w:rFonts w:ascii="Times New Roman" w:hAnsi="Times New Roman" w:cs="Times New Roman"/>
          <w:b/>
          <w:sz w:val="24"/>
          <w:szCs w:val="24"/>
        </w:rPr>
        <w:t>OUTLINE</w:t>
      </w:r>
    </w:p>
    <w:p w14:paraId="2FBED38C" w14:textId="77777777" w:rsidR="00802592" w:rsidRPr="006804FB" w:rsidRDefault="00802592" w:rsidP="00802592">
      <w:pPr>
        <w:tabs>
          <w:tab w:val="left" w:pos="567"/>
        </w:tabs>
        <w:spacing w:before="120" w:after="120"/>
        <w:rPr>
          <w:rFonts w:ascii="Times New Roman" w:hAnsi="Times New Roman" w:cs="Times New Roman"/>
          <w:sz w:val="24"/>
          <w:szCs w:val="24"/>
        </w:rPr>
      </w:pPr>
      <w:r w:rsidRPr="006804FB">
        <w:rPr>
          <w:rFonts w:ascii="Times New Roman" w:hAnsi="Times New Roman" w:cs="Times New Roman"/>
          <w:sz w:val="24"/>
          <w:szCs w:val="24"/>
        </w:rPr>
        <w:t xml:space="preserve">The purpose of the Bill is to amend the </w:t>
      </w:r>
      <w:r w:rsidRPr="006804FB">
        <w:rPr>
          <w:rFonts w:ascii="Times New Roman" w:hAnsi="Times New Roman" w:cs="Times New Roman"/>
          <w:i/>
          <w:sz w:val="24"/>
          <w:szCs w:val="24"/>
        </w:rPr>
        <w:t>Australian Nuclear Science and Technology Organisation Act 1987</w:t>
      </w:r>
      <w:r w:rsidRPr="006804FB">
        <w:rPr>
          <w:rFonts w:ascii="Times New Roman" w:hAnsi="Times New Roman" w:cs="Times New Roman"/>
          <w:sz w:val="24"/>
          <w:szCs w:val="24"/>
        </w:rPr>
        <w:t xml:space="preserve"> (</w:t>
      </w:r>
      <w:proofErr w:type="spellStart"/>
      <w:r w:rsidRPr="00FE572D">
        <w:rPr>
          <w:rFonts w:ascii="Times New Roman" w:hAnsi="Times New Roman" w:cs="Times New Roman"/>
          <w:sz w:val="24"/>
          <w:szCs w:val="24"/>
        </w:rPr>
        <w:t>ANSTO</w:t>
      </w:r>
      <w:proofErr w:type="spellEnd"/>
      <w:r w:rsidRPr="00FE572D">
        <w:rPr>
          <w:rFonts w:ascii="Times New Roman" w:hAnsi="Times New Roman" w:cs="Times New Roman"/>
          <w:sz w:val="24"/>
          <w:szCs w:val="24"/>
        </w:rPr>
        <w:t xml:space="preserve"> Act</w:t>
      </w:r>
      <w:r w:rsidRPr="006804FB">
        <w:rPr>
          <w:rFonts w:ascii="Times New Roman" w:hAnsi="Times New Roman" w:cs="Times New Roman"/>
          <w:sz w:val="24"/>
          <w:szCs w:val="24"/>
        </w:rPr>
        <w:t>) to provide greater flexibility to the Australian Nuclear Science and Technology Organisation (</w:t>
      </w:r>
      <w:proofErr w:type="spellStart"/>
      <w:r w:rsidRPr="006804FB">
        <w:rPr>
          <w:rFonts w:ascii="Times New Roman" w:hAnsi="Times New Roman" w:cs="Times New Roman"/>
          <w:sz w:val="24"/>
          <w:szCs w:val="24"/>
        </w:rPr>
        <w:t>ANSTO</w:t>
      </w:r>
      <w:proofErr w:type="spellEnd"/>
      <w:r w:rsidRPr="006804FB">
        <w:rPr>
          <w:rFonts w:ascii="Times New Roman" w:hAnsi="Times New Roman" w:cs="Times New Roman"/>
          <w:sz w:val="24"/>
          <w:szCs w:val="24"/>
        </w:rPr>
        <w:t xml:space="preserve">) in its activities, including the </w:t>
      </w:r>
      <w:r w:rsidRPr="000E4A4C">
        <w:rPr>
          <w:rFonts w:ascii="Times New Roman" w:hAnsi="Times New Roman" w:cs="Times New Roman"/>
          <w:sz w:val="24"/>
          <w:szCs w:val="24"/>
        </w:rPr>
        <w:t>use of</w:t>
      </w:r>
      <w:r w:rsidRPr="000E4A4C">
        <w:t xml:space="preserve"> </w:t>
      </w:r>
      <w:r w:rsidRPr="000E4A4C">
        <w:rPr>
          <w:rFonts w:ascii="Times New Roman" w:hAnsi="Times New Roman" w:cs="Times New Roman"/>
          <w:sz w:val="24"/>
          <w:szCs w:val="24"/>
        </w:rPr>
        <w:t>its property, facilities and resources for</w:t>
      </w:r>
      <w:r w:rsidRPr="00CC229C">
        <w:rPr>
          <w:rFonts w:ascii="Times New Roman" w:hAnsi="Times New Roman" w:cs="Times New Roman"/>
          <w:sz w:val="24"/>
          <w:szCs w:val="24"/>
        </w:rPr>
        <w:t xml:space="preserve"> science,</w:t>
      </w:r>
      <w:r w:rsidRPr="006804FB">
        <w:rPr>
          <w:rFonts w:ascii="Times New Roman" w:hAnsi="Times New Roman" w:cs="Times New Roman"/>
          <w:sz w:val="24"/>
          <w:szCs w:val="24"/>
        </w:rPr>
        <w:t xml:space="preserve"> technology, innovation</w:t>
      </w:r>
      <w:r>
        <w:rPr>
          <w:rFonts w:ascii="Times New Roman" w:hAnsi="Times New Roman" w:cs="Times New Roman"/>
          <w:sz w:val="24"/>
          <w:szCs w:val="24"/>
        </w:rPr>
        <w:t xml:space="preserve"> and training</w:t>
      </w:r>
      <w:r w:rsidRPr="006804FB">
        <w:rPr>
          <w:rFonts w:ascii="Times New Roman" w:hAnsi="Times New Roman" w:cs="Times New Roman"/>
          <w:sz w:val="24"/>
          <w:szCs w:val="24"/>
        </w:rPr>
        <w:t xml:space="preserve"> purposes. This includes </w:t>
      </w:r>
      <w:r>
        <w:rPr>
          <w:rFonts w:ascii="Times New Roman" w:hAnsi="Times New Roman" w:cs="Times New Roman"/>
          <w:sz w:val="24"/>
          <w:szCs w:val="24"/>
        </w:rPr>
        <w:t>enabling the</w:t>
      </w:r>
      <w:r w:rsidRPr="006804FB">
        <w:rPr>
          <w:rFonts w:ascii="Times New Roman" w:hAnsi="Times New Roman" w:cs="Times New Roman"/>
          <w:sz w:val="24"/>
          <w:szCs w:val="24"/>
        </w:rPr>
        <w:t xml:space="preserve"> establishment of an Innovation Precinct at </w:t>
      </w:r>
      <w:proofErr w:type="spellStart"/>
      <w:r w:rsidRPr="006804FB">
        <w:rPr>
          <w:rFonts w:ascii="Times New Roman" w:hAnsi="Times New Roman" w:cs="Times New Roman"/>
          <w:sz w:val="24"/>
          <w:szCs w:val="24"/>
        </w:rPr>
        <w:t>ANSTO’s</w:t>
      </w:r>
      <w:proofErr w:type="spellEnd"/>
      <w:r w:rsidRPr="006804FB">
        <w:rPr>
          <w:rFonts w:ascii="Times New Roman" w:hAnsi="Times New Roman" w:cs="Times New Roman"/>
          <w:sz w:val="24"/>
          <w:szCs w:val="24"/>
        </w:rPr>
        <w:t xml:space="preserve"> Lucas Heights campus, and </w:t>
      </w:r>
      <w:r>
        <w:rPr>
          <w:rFonts w:ascii="Times New Roman" w:hAnsi="Times New Roman" w:cs="Times New Roman"/>
          <w:sz w:val="24"/>
          <w:szCs w:val="24"/>
        </w:rPr>
        <w:t xml:space="preserve">the potential </w:t>
      </w:r>
      <w:r w:rsidRPr="006804FB">
        <w:rPr>
          <w:rFonts w:ascii="Times New Roman" w:hAnsi="Times New Roman" w:cs="Times New Roman"/>
          <w:sz w:val="24"/>
          <w:szCs w:val="24"/>
        </w:rPr>
        <w:t>establishment of</w:t>
      </w:r>
      <w:r>
        <w:rPr>
          <w:rFonts w:ascii="Times New Roman" w:hAnsi="Times New Roman" w:cs="Times New Roman"/>
          <w:sz w:val="24"/>
          <w:szCs w:val="24"/>
        </w:rPr>
        <w:t xml:space="preserve"> similar </w:t>
      </w:r>
      <w:r w:rsidRPr="006804FB">
        <w:rPr>
          <w:rFonts w:ascii="Times New Roman" w:hAnsi="Times New Roman" w:cs="Times New Roman"/>
          <w:sz w:val="24"/>
          <w:szCs w:val="24"/>
        </w:rPr>
        <w:t xml:space="preserve">precincts </w:t>
      </w:r>
      <w:r>
        <w:rPr>
          <w:rFonts w:ascii="Times New Roman" w:hAnsi="Times New Roman" w:cs="Times New Roman"/>
          <w:sz w:val="24"/>
          <w:szCs w:val="24"/>
        </w:rPr>
        <w:t xml:space="preserve">in </w:t>
      </w:r>
      <w:r w:rsidRPr="006804FB">
        <w:rPr>
          <w:rFonts w:ascii="Times New Roman" w:hAnsi="Times New Roman" w:cs="Times New Roman"/>
          <w:sz w:val="24"/>
          <w:szCs w:val="24"/>
        </w:rPr>
        <w:t>associat</w:t>
      </w:r>
      <w:r>
        <w:rPr>
          <w:rFonts w:ascii="Times New Roman" w:hAnsi="Times New Roman" w:cs="Times New Roman"/>
          <w:sz w:val="24"/>
          <w:szCs w:val="24"/>
        </w:rPr>
        <w:t>ion</w:t>
      </w:r>
      <w:r w:rsidRPr="006804FB">
        <w:rPr>
          <w:rFonts w:ascii="Times New Roman" w:hAnsi="Times New Roman" w:cs="Times New Roman"/>
          <w:sz w:val="24"/>
          <w:szCs w:val="24"/>
        </w:rPr>
        <w:t xml:space="preserve"> with other </w:t>
      </w:r>
      <w:proofErr w:type="spellStart"/>
      <w:r w:rsidRPr="006804FB">
        <w:rPr>
          <w:rFonts w:ascii="Times New Roman" w:hAnsi="Times New Roman" w:cs="Times New Roman"/>
          <w:sz w:val="24"/>
          <w:szCs w:val="24"/>
        </w:rPr>
        <w:t>ANSTO</w:t>
      </w:r>
      <w:proofErr w:type="spellEnd"/>
      <w:r w:rsidRPr="006804FB">
        <w:rPr>
          <w:rFonts w:ascii="Times New Roman" w:hAnsi="Times New Roman" w:cs="Times New Roman"/>
          <w:sz w:val="24"/>
          <w:szCs w:val="24"/>
        </w:rPr>
        <w:t xml:space="preserve"> campuses. </w:t>
      </w:r>
      <w:r>
        <w:rPr>
          <w:rFonts w:ascii="Times New Roman" w:hAnsi="Times New Roman" w:cs="Times New Roman"/>
          <w:sz w:val="24"/>
          <w:szCs w:val="24"/>
        </w:rPr>
        <w:t xml:space="preserve">More broadly, the Bill will facilitate enhanced collaboration between industry, universities, researchers and </w:t>
      </w:r>
      <w:proofErr w:type="spellStart"/>
      <w:r>
        <w:rPr>
          <w:rFonts w:ascii="Times New Roman" w:hAnsi="Times New Roman" w:cs="Times New Roman"/>
          <w:sz w:val="24"/>
          <w:szCs w:val="24"/>
        </w:rPr>
        <w:t>ANSTO</w:t>
      </w:r>
      <w:proofErr w:type="spellEnd"/>
      <w:r>
        <w:rPr>
          <w:rFonts w:ascii="Times New Roman" w:hAnsi="Times New Roman" w:cs="Times New Roman"/>
          <w:sz w:val="24"/>
          <w:szCs w:val="24"/>
        </w:rPr>
        <w:t xml:space="preserve"> across all its sites.</w:t>
      </w:r>
    </w:p>
    <w:p w14:paraId="46C669B7" w14:textId="77777777" w:rsidR="00802592" w:rsidRDefault="00802592" w:rsidP="00802592">
      <w:pPr>
        <w:overflowPunct w:val="0"/>
        <w:autoSpaceDE w:val="0"/>
        <w:autoSpaceDN w:val="0"/>
        <w:adjustRightInd w:val="0"/>
        <w:spacing w:before="120" w:after="120"/>
        <w:textAlignment w:val="baseline"/>
        <w:rPr>
          <w:rFonts w:ascii="Times New Roman" w:hAnsi="Times New Roman" w:cs="Times New Roman"/>
          <w:sz w:val="24"/>
          <w:szCs w:val="24"/>
        </w:rPr>
      </w:pPr>
      <w:r w:rsidRPr="006804FB">
        <w:rPr>
          <w:rFonts w:ascii="Times New Roman" w:hAnsi="Times New Roman" w:cs="Times New Roman"/>
          <w:sz w:val="24"/>
          <w:szCs w:val="24"/>
        </w:rPr>
        <w:t>Nationally and globally, nuclear science and technology is a major basis for innovation across a range of industries. The Bill aligns with the priorities of the Government’s National Science Statement</w:t>
      </w:r>
      <w:r>
        <w:rPr>
          <w:rFonts w:ascii="Times New Roman" w:hAnsi="Times New Roman" w:cs="Times New Roman"/>
          <w:sz w:val="24"/>
          <w:szCs w:val="24"/>
        </w:rPr>
        <w:t xml:space="preserve"> 2017 (</w:t>
      </w:r>
      <w:hyperlink r:id="rId14" w:history="1">
        <w:r w:rsidRPr="00E9323C">
          <w:rPr>
            <w:rStyle w:val="Hyperlink"/>
            <w:rFonts w:ascii="Times New Roman" w:hAnsi="Times New Roman" w:cs="Times New Roman"/>
            <w:sz w:val="24"/>
            <w:szCs w:val="24"/>
          </w:rPr>
          <w:t>www.science.gov.au/SCIENCEGOV/NationalScienceStatement/index.html</w:t>
        </w:r>
      </w:hyperlink>
      <w:r>
        <w:rPr>
          <w:rFonts w:ascii="Times New Roman" w:hAnsi="Times New Roman" w:cs="Times New Roman"/>
          <w:sz w:val="24"/>
          <w:szCs w:val="24"/>
        </w:rPr>
        <w:t xml:space="preserve">) </w:t>
      </w:r>
      <w:r w:rsidRPr="006804FB">
        <w:rPr>
          <w:rFonts w:ascii="Times New Roman" w:hAnsi="Times New Roman" w:cs="Times New Roman"/>
          <w:sz w:val="24"/>
          <w:szCs w:val="24"/>
        </w:rPr>
        <w:t>and the National Innovation and Science Agenda</w:t>
      </w:r>
      <w:r>
        <w:rPr>
          <w:rFonts w:ascii="Times New Roman" w:hAnsi="Times New Roman" w:cs="Times New Roman"/>
          <w:sz w:val="24"/>
          <w:szCs w:val="24"/>
        </w:rPr>
        <w:t xml:space="preserve"> (</w:t>
      </w:r>
      <w:hyperlink r:id="rId15" w:history="1">
        <w:r w:rsidRPr="00E9323C">
          <w:rPr>
            <w:rStyle w:val="Hyperlink"/>
            <w:rFonts w:ascii="Times New Roman" w:hAnsi="Times New Roman" w:cs="Times New Roman"/>
            <w:sz w:val="24"/>
            <w:szCs w:val="24"/>
          </w:rPr>
          <w:t>www.innovation.gov.au/page/agenda</w:t>
        </w:r>
      </w:hyperlink>
      <w:r>
        <w:rPr>
          <w:rFonts w:ascii="Times New Roman" w:hAnsi="Times New Roman" w:cs="Times New Roman"/>
          <w:sz w:val="24"/>
          <w:szCs w:val="24"/>
        </w:rPr>
        <w:t xml:space="preserve">) </w:t>
      </w:r>
      <w:r w:rsidRPr="006804FB">
        <w:rPr>
          <w:rFonts w:ascii="Times New Roman" w:hAnsi="Times New Roman" w:cs="Times New Roman"/>
          <w:sz w:val="24"/>
          <w:szCs w:val="24"/>
        </w:rPr>
        <w:t xml:space="preserve">for driving Australian innovation through greater synergies between </w:t>
      </w:r>
      <w:r>
        <w:rPr>
          <w:rFonts w:ascii="Times New Roman" w:hAnsi="Times New Roman" w:cs="Times New Roman"/>
          <w:sz w:val="24"/>
          <w:szCs w:val="24"/>
        </w:rPr>
        <w:t xml:space="preserve">government, universities, </w:t>
      </w:r>
      <w:r w:rsidRPr="006804FB">
        <w:rPr>
          <w:rFonts w:ascii="Times New Roman" w:hAnsi="Times New Roman" w:cs="Times New Roman"/>
          <w:sz w:val="24"/>
          <w:szCs w:val="24"/>
        </w:rPr>
        <w:t xml:space="preserve">researchers and industry. The proposed </w:t>
      </w:r>
      <w:proofErr w:type="spellStart"/>
      <w:r w:rsidRPr="006804FB">
        <w:rPr>
          <w:rFonts w:ascii="Times New Roman" w:hAnsi="Times New Roman" w:cs="Times New Roman"/>
          <w:sz w:val="24"/>
          <w:szCs w:val="24"/>
        </w:rPr>
        <w:t>ANSTO</w:t>
      </w:r>
      <w:proofErr w:type="spellEnd"/>
      <w:r w:rsidRPr="006804FB">
        <w:rPr>
          <w:rFonts w:ascii="Times New Roman" w:hAnsi="Times New Roman" w:cs="Times New Roman"/>
          <w:sz w:val="24"/>
          <w:szCs w:val="24"/>
        </w:rPr>
        <w:t xml:space="preserve"> Innovation Precinct will co-locate and crowd-in scientific partners, knowledge-intensive businesses, high-tech industry, and </w:t>
      </w:r>
      <w:r>
        <w:rPr>
          <w:rFonts w:ascii="Times New Roman" w:hAnsi="Times New Roman" w:cs="Times New Roman"/>
          <w:sz w:val="24"/>
          <w:szCs w:val="24"/>
        </w:rPr>
        <w:t xml:space="preserve">university </w:t>
      </w:r>
      <w:r w:rsidRPr="006804FB">
        <w:rPr>
          <w:rFonts w:ascii="Times New Roman" w:hAnsi="Times New Roman" w:cs="Times New Roman"/>
          <w:sz w:val="24"/>
          <w:szCs w:val="24"/>
        </w:rPr>
        <w:t>graduates around Australia’s centre of nuclear capabilities and expertise.</w:t>
      </w:r>
    </w:p>
    <w:p w14:paraId="44D272BD" w14:textId="77777777" w:rsidR="00802592" w:rsidRPr="00B14093" w:rsidRDefault="00802592" w:rsidP="00802592">
      <w:pPr>
        <w:rPr>
          <w:rFonts w:ascii="Times New Roman" w:hAnsi="Times New Roman" w:cs="Times New Roman"/>
          <w:sz w:val="24"/>
          <w:szCs w:val="24"/>
        </w:rPr>
      </w:pPr>
      <w:r>
        <w:rPr>
          <w:rFonts w:ascii="Times New Roman" w:hAnsi="Times New Roman" w:cs="Times New Roman"/>
          <w:sz w:val="24"/>
          <w:szCs w:val="24"/>
        </w:rPr>
        <w:t>Plans for an Innovation</w:t>
      </w:r>
      <w:r w:rsidRPr="00D84CB1">
        <w:rPr>
          <w:rFonts w:ascii="Times New Roman" w:hAnsi="Times New Roman" w:cs="Times New Roman"/>
          <w:sz w:val="24"/>
          <w:szCs w:val="24"/>
        </w:rPr>
        <w:t xml:space="preserve"> Precinct </w:t>
      </w:r>
      <w:r>
        <w:rPr>
          <w:rFonts w:ascii="Times New Roman" w:hAnsi="Times New Roman" w:cs="Times New Roman"/>
          <w:sz w:val="24"/>
          <w:szCs w:val="24"/>
        </w:rPr>
        <w:t>include</w:t>
      </w:r>
      <w:r w:rsidRPr="00D84CB1">
        <w:rPr>
          <w:rFonts w:ascii="Times New Roman" w:hAnsi="Times New Roman" w:cs="Times New Roman"/>
          <w:sz w:val="24"/>
          <w:szCs w:val="24"/>
        </w:rPr>
        <w:t xml:space="preserve"> three major components – a Graduate Institute, an Innovation Incubator and a Technology Park</w:t>
      </w:r>
      <w:r>
        <w:rPr>
          <w:rFonts w:ascii="Times New Roman" w:hAnsi="Times New Roman" w:cs="Times New Roman"/>
          <w:sz w:val="24"/>
          <w:szCs w:val="24"/>
        </w:rPr>
        <w:t xml:space="preserve">. These three components </w:t>
      </w:r>
      <w:r w:rsidRPr="00202A33">
        <w:rPr>
          <w:rFonts w:ascii="Times New Roman" w:hAnsi="Times New Roman" w:cs="Times New Roman"/>
          <w:sz w:val="24"/>
          <w:szCs w:val="24"/>
        </w:rPr>
        <w:t xml:space="preserve">will enable </w:t>
      </w:r>
      <w:proofErr w:type="spellStart"/>
      <w:r w:rsidRPr="00202A33">
        <w:rPr>
          <w:rFonts w:ascii="Times New Roman" w:hAnsi="Times New Roman" w:cs="Times New Roman"/>
          <w:sz w:val="24"/>
          <w:szCs w:val="24"/>
        </w:rPr>
        <w:t>ANSTO</w:t>
      </w:r>
      <w:proofErr w:type="spellEnd"/>
      <w:r w:rsidRPr="00202A33">
        <w:rPr>
          <w:rFonts w:ascii="Times New Roman" w:hAnsi="Times New Roman" w:cs="Times New Roman"/>
          <w:sz w:val="24"/>
          <w:szCs w:val="24"/>
        </w:rPr>
        <w:t xml:space="preserve"> to act as a conduit between research, industry and universities</w:t>
      </w:r>
      <w:r>
        <w:rPr>
          <w:rFonts w:ascii="Times New Roman" w:hAnsi="Times New Roman" w:cs="Times New Roman"/>
          <w:sz w:val="24"/>
          <w:szCs w:val="24"/>
        </w:rPr>
        <w:t xml:space="preserve">. The Innovation Precinct will </w:t>
      </w:r>
      <w:r w:rsidRPr="00202A33">
        <w:rPr>
          <w:rFonts w:ascii="Times New Roman" w:hAnsi="Times New Roman" w:cs="Times New Roman"/>
          <w:sz w:val="24"/>
          <w:szCs w:val="24"/>
        </w:rPr>
        <w:t>support the achievement of science, innov</w:t>
      </w:r>
      <w:r w:rsidRPr="00D84CB1">
        <w:rPr>
          <w:rFonts w:ascii="Times New Roman" w:hAnsi="Times New Roman" w:cs="Times New Roman"/>
          <w:sz w:val="24"/>
          <w:szCs w:val="24"/>
        </w:rPr>
        <w:t>ation and technology excellence</w:t>
      </w:r>
      <w:r>
        <w:rPr>
          <w:rFonts w:ascii="Times New Roman" w:hAnsi="Times New Roman" w:cs="Times New Roman"/>
          <w:sz w:val="24"/>
          <w:szCs w:val="24"/>
        </w:rPr>
        <w:t xml:space="preserve">, and </w:t>
      </w:r>
      <w:r w:rsidRPr="00D84CB1">
        <w:rPr>
          <w:rFonts w:ascii="Times New Roman" w:hAnsi="Times New Roman" w:cs="Times New Roman"/>
          <w:sz w:val="24"/>
          <w:szCs w:val="24"/>
        </w:rPr>
        <w:t>foster research and industry linkages, technology development, commercialisa</w:t>
      </w:r>
      <w:r>
        <w:rPr>
          <w:rFonts w:ascii="Times New Roman" w:hAnsi="Times New Roman" w:cs="Times New Roman"/>
          <w:sz w:val="24"/>
          <w:szCs w:val="24"/>
        </w:rPr>
        <w:t>tion, entrepreneurship and science, technology, engineering, mathematics and medicine (</w:t>
      </w:r>
      <w:proofErr w:type="spellStart"/>
      <w:r>
        <w:rPr>
          <w:rFonts w:ascii="Times New Roman" w:hAnsi="Times New Roman" w:cs="Times New Roman"/>
          <w:sz w:val="24"/>
          <w:szCs w:val="24"/>
        </w:rPr>
        <w:t>STEMM</w:t>
      </w:r>
      <w:proofErr w:type="spellEnd"/>
      <w:r>
        <w:rPr>
          <w:rFonts w:ascii="Times New Roman" w:hAnsi="Times New Roman" w:cs="Times New Roman"/>
          <w:sz w:val="24"/>
          <w:szCs w:val="24"/>
        </w:rPr>
        <w:t xml:space="preserve">) </w:t>
      </w:r>
      <w:r w:rsidRPr="00D84CB1">
        <w:rPr>
          <w:rFonts w:ascii="Times New Roman" w:hAnsi="Times New Roman" w:cs="Times New Roman"/>
          <w:sz w:val="24"/>
          <w:szCs w:val="24"/>
        </w:rPr>
        <w:t xml:space="preserve">education. </w:t>
      </w:r>
      <w:r>
        <w:rPr>
          <w:rFonts w:ascii="Times New Roman" w:hAnsi="Times New Roman" w:cs="Times New Roman"/>
          <w:sz w:val="24"/>
          <w:szCs w:val="24"/>
        </w:rPr>
        <w:t xml:space="preserve">The Bill supports the establishment of the </w:t>
      </w:r>
      <w:proofErr w:type="spellStart"/>
      <w:r w:rsidRPr="00B14093">
        <w:rPr>
          <w:rFonts w:ascii="Times New Roman" w:hAnsi="Times New Roman" w:cs="Times New Roman"/>
          <w:sz w:val="24"/>
          <w:szCs w:val="24"/>
        </w:rPr>
        <w:t>ANSTO</w:t>
      </w:r>
      <w:proofErr w:type="spellEnd"/>
      <w:r w:rsidRPr="00B14093">
        <w:rPr>
          <w:rFonts w:ascii="Times New Roman" w:hAnsi="Times New Roman" w:cs="Times New Roman"/>
          <w:sz w:val="24"/>
          <w:szCs w:val="24"/>
        </w:rPr>
        <w:t xml:space="preserve"> Innovation Precinct</w:t>
      </w:r>
      <w:r>
        <w:rPr>
          <w:rFonts w:ascii="Times New Roman" w:hAnsi="Times New Roman" w:cs="Times New Roman"/>
          <w:sz w:val="24"/>
          <w:szCs w:val="24"/>
        </w:rPr>
        <w:t xml:space="preserve"> and enhanced collaboration</w:t>
      </w:r>
      <w:r w:rsidRPr="00B14093">
        <w:rPr>
          <w:rFonts w:ascii="Times New Roman" w:hAnsi="Times New Roman" w:cs="Times New Roman"/>
          <w:sz w:val="24"/>
          <w:szCs w:val="24"/>
        </w:rPr>
        <w:t>.</w:t>
      </w:r>
    </w:p>
    <w:p w14:paraId="58888DA8" w14:textId="77777777" w:rsidR="00802592" w:rsidRDefault="00802592" w:rsidP="00802592">
      <w:pPr>
        <w:overflowPunct w:val="0"/>
        <w:autoSpaceDE w:val="0"/>
        <w:autoSpaceDN w:val="0"/>
        <w:adjustRightInd w:val="0"/>
        <w:spacing w:before="120" w:after="120"/>
        <w:textAlignment w:val="baseline"/>
        <w:rPr>
          <w:rFonts w:ascii="Times New Roman" w:hAnsi="Times New Roman" w:cs="Times New Roman"/>
          <w:sz w:val="24"/>
          <w:szCs w:val="24"/>
        </w:rPr>
      </w:pPr>
      <w:proofErr w:type="spellStart"/>
      <w:r>
        <w:rPr>
          <w:rFonts w:ascii="Times New Roman" w:hAnsi="Times New Roman" w:cs="Times New Roman"/>
          <w:sz w:val="24"/>
          <w:szCs w:val="24"/>
        </w:rPr>
        <w:t>ANSTO</w:t>
      </w:r>
      <w:proofErr w:type="spellEnd"/>
      <w:r>
        <w:rPr>
          <w:rFonts w:ascii="Times New Roman" w:hAnsi="Times New Roman" w:cs="Times New Roman"/>
          <w:sz w:val="24"/>
          <w:szCs w:val="24"/>
        </w:rPr>
        <w:t xml:space="preserve"> has been working in partnership with local industry groups, universities and all levels of government in developing an </w:t>
      </w:r>
      <w:proofErr w:type="spellStart"/>
      <w:r>
        <w:rPr>
          <w:rFonts w:ascii="Times New Roman" w:hAnsi="Times New Roman" w:cs="Times New Roman"/>
          <w:sz w:val="24"/>
          <w:szCs w:val="24"/>
        </w:rPr>
        <w:t>ANSTO</w:t>
      </w:r>
      <w:proofErr w:type="spellEnd"/>
      <w:r>
        <w:rPr>
          <w:rFonts w:ascii="Times New Roman" w:hAnsi="Times New Roman" w:cs="Times New Roman"/>
          <w:sz w:val="24"/>
          <w:szCs w:val="24"/>
        </w:rPr>
        <w:t xml:space="preserve"> Innovation Precinct. These stakeholders have been supportive of the proposal and have been working with </w:t>
      </w:r>
      <w:proofErr w:type="spellStart"/>
      <w:r>
        <w:rPr>
          <w:rFonts w:ascii="Times New Roman" w:hAnsi="Times New Roman" w:cs="Times New Roman"/>
          <w:sz w:val="24"/>
          <w:szCs w:val="24"/>
        </w:rPr>
        <w:t>ANSTO</w:t>
      </w:r>
      <w:proofErr w:type="spellEnd"/>
      <w:r>
        <w:rPr>
          <w:rFonts w:ascii="Times New Roman" w:hAnsi="Times New Roman" w:cs="Times New Roman"/>
          <w:sz w:val="24"/>
          <w:szCs w:val="24"/>
        </w:rPr>
        <w:t xml:space="preserve"> to achieve the successful development of the Innovation Precinct. </w:t>
      </w:r>
    </w:p>
    <w:p w14:paraId="09AF4D70" w14:textId="77777777" w:rsidR="00802592" w:rsidRDefault="00802592" w:rsidP="00802592">
      <w:pPr>
        <w:overflowPunct w:val="0"/>
        <w:autoSpaceDE w:val="0"/>
        <w:autoSpaceDN w:val="0"/>
        <w:adjustRightInd w:val="0"/>
        <w:spacing w:before="120" w:after="120"/>
        <w:textAlignment w:val="baseline"/>
        <w:rPr>
          <w:rFonts w:ascii="Times New Roman" w:hAnsi="Times New Roman" w:cs="Times New Roman"/>
          <w:sz w:val="24"/>
          <w:szCs w:val="24"/>
        </w:rPr>
      </w:pPr>
      <w:r>
        <w:rPr>
          <w:rFonts w:ascii="Times New Roman" w:hAnsi="Times New Roman" w:cs="Times New Roman"/>
          <w:sz w:val="24"/>
          <w:szCs w:val="24"/>
        </w:rPr>
        <w:t xml:space="preserve">The Department of Industry, Innovation and Science, the Australian Government Solicitor, the Office of Best Practice Regulation, the Office of Parliamentary Counsel and the Department of Finance have been consulted regarding the drafting of the Bill. </w:t>
      </w:r>
    </w:p>
    <w:p w14:paraId="253A6847" w14:textId="77777777" w:rsidR="00802592" w:rsidRPr="006804FB" w:rsidRDefault="00802592" w:rsidP="00802592">
      <w:pPr>
        <w:spacing w:before="240" w:after="240"/>
        <w:rPr>
          <w:rFonts w:ascii="Times New Roman" w:hAnsi="Times New Roman" w:cs="Times New Roman"/>
          <w:b/>
          <w:sz w:val="24"/>
          <w:szCs w:val="24"/>
        </w:rPr>
      </w:pPr>
      <w:r w:rsidRPr="006804FB">
        <w:rPr>
          <w:rFonts w:ascii="Times New Roman" w:hAnsi="Times New Roman" w:cs="Times New Roman"/>
          <w:b/>
          <w:sz w:val="24"/>
          <w:szCs w:val="24"/>
        </w:rPr>
        <w:t>FINANCIAL IMPACT STATEMENT</w:t>
      </w:r>
    </w:p>
    <w:p w14:paraId="4CBF342C" w14:textId="77777777" w:rsidR="00802592" w:rsidRPr="006804FB" w:rsidRDefault="00802592" w:rsidP="00802592">
      <w:pPr>
        <w:spacing w:before="120" w:after="120"/>
        <w:rPr>
          <w:rFonts w:ascii="Times New Roman" w:hAnsi="Times New Roman" w:cs="Times New Roman"/>
          <w:sz w:val="24"/>
          <w:szCs w:val="24"/>
        </w:rPr>
      </w:pPr>
      <w:r w:rsidRPr="006804FB">
        <w:rPr>
          <w:rFonts w:ascii="Times New Roman" w:hAnsi="Times New Roman" w:cs="Times New Roman"/>
          <w:sz w:val="24"/>
          <w:szCs w:val="24"/>
        </w:rPr>
        <w:t>The Bill will not have any direct financial impact on the Budget.</w:t>
      </w:r>
    </w:p>
    <w:p w14:paraId="5E4167A8" w14:textId="77777777" w:rsidR="00802592" w:rsidRPr="006804FB" w:rsidRDefault="00802592" w:rsidP="00802592">
      <w:pPr>
        <w:rPr>
          <w:rFonts w:ascii="Times New Roman" w:hAnsi="Times New Roman" w:cs="Times New Roman"/>
          <w:sz w:val="24"/>
          <w:szCs w:val="24"/>
        </w:rPr>
      </w:pPr>
      <w:r w:rsidRPr="006804FB">
        <w:rPr>
          <w:rFonts w:ascii="Times New Roman" w:hAnsi="Times New Roman" w:cs="Times New Roman"/>
          <w:sz w:val="24"/>
          <w:szCs w:val="24"/>
        </w:rPr>
        <w:lastRenderedPageBreak/>
        <w:t xml:space="preserve">However, it will allow </w:t>
      </w:r>
      <w:proofErr w:type="spellStart"/>
      <w:r w:rsidRPr="006804FB">
        <w:rPr>
          <w:rFonts w:ascii="Times New Roman" w:hAnsi="Times New Roman" w:cs="Times New Roman"/>
          <w:sz w:val="24"/>
          <w:szCs w:val="24"/>
        </w:rPr>
        <w:t>ANSTO</w:t>
      </w:r>
      <w:proofErr w:type="spellEnd"/>
      <w:r w:rsidRPr="006804FB">
        <w:rPr>
          <w:rFonts w:ascii="Times New Roman" w:hAnsi="Times New Roman" w:cs="Times New Roman"/>
          <w:sz w:val="24"/>
          <w:szCs w:val="24"/>
        </w:rPr>
        <w:t xml:space="preserve"> to leverage its facilities to generate additional capability and increase opportunities for </w:t>
      </w:r>
      <w:proofErr w:type="spellStart"/>
      <w:r w:rsidRPr="006804FB">
        <w:rPr>
          <w:rFonts w:ascii="Times New Roman" w:hAnsi="Times New Roman" w:cs="Times New Roman"/>
          <w:sz w:val="24"/>
          <w:szCs w:val="24"/>
        </w:rPr>
        <w:t>ANSTO</w:t>
      </w:r>
      <w:proofErr w:type="spellEnd"/>
      <w:r w:rsidRPr="006804FB">
        <w:rPr>
          <w:rFonts w:ascii="Times New Roman" w:hAnsi="Times New Roman" w:cs="Times New Roman"/>
          <w:sz w:val="24"/>
          <w:szCs w:val="24"/>
        </w:rPr>
        <w:t xml:space="preserve"> to generate commercial revenues from its land</w:t>
      </w:r>
      <w:r>
        <w:rPr>
          <w:rFonts w:ascii="Times New Roman" w:hAnsi="Times New Roman" w:cs="Times New Roman"/>
          <w:sz w:val="24"/>
          <w:szCs w:val="24"/>
        </w:rPr>
        <w:t>,</w:t>
      </w:r>
      <w:r w:rsidRPr="006804FB">
        <w:rPr>
          <w:rFonts w:ascii="Times New Roman" w:hAnsi="Times New Roman" w:cs="Times New Roman"/>
          <w:sz w:val="24"/>
          <w:szCs w:val="24"/>
        </w:rPr>
        <w:t xml:space="preserve"> facilities</w:t>
      </w:r>
      <w:r>
        <w:rPr>
          <w:rFonts w:ascii="Times New Roman" w:hAnsi="Times New Roman" w:cs="Times New Roman"/>
          <w:sz w:val="24"/>
          <w:szCs w:val="24"/>
        </w:rPr>
        <w:t xml:space="preserve"> and research</w:t>
      </w:r>
      <w:r w:rsidRPr="006804FB">
        <w:rPr>
          <w:rFonts w:ascii="Times New Roman" w:hAnsi="Times New Roman" w:cs="Times New Roman"/>
          <w:sz w:val="24"/>
          <w:szCs w:val="24"/>
        </w:rPr>
        <w:t>.</w:t>
      </w:r>
      <w:r w:rsidRPr="006804FB">
        <w:rPr>
          <w:rFonts w:ascii="Times New Roman" w:hAnsi="Times New Roman" w:cs="Times New Roman"/>
          <w:sz w:val="24"/>
          <w:szCs w:val="24"/>
        </w:rPr>
        <w:br w:type="page"/>
      </w:r>
    </w:p>
    <w:p w14:paraId="0E32728C" w14:textId="77777777" w:rsidR="00802592" w:rsidRPr="006804FB" w:rsidRDefault="00802592" w:rsidP="00802592">
      <w:pPr>
        <w:spacing w:before="120" w:after="120"/>
        <w:jc w:val="center"/>
        <w:rPr>
          <w:rFonts w:ascii="Times New Roman" w:hAnsi="Times New Roman" w:cs="Times New Roman"/>
          <w:b/>
          <w:sz w:val="24"/>
          <w:szCs w:val="24"/>
        </w:rPr>
      </w:pPr>
      <w:r w:rsidRPr="006804FB">
        <w:rPr>
          <w:rFonts w:ascii="Times New Roman" w:hAnsi="Times New Roman" w:cs="Times New Roman"/>
          <w:b/>
          <w:sz w:val="24"/>
          <w:szCs w:val="24"/>
        </w:rPr>
        <w:t>STATEMENT OF COMPATIBILITY WITH HUMAN RIGHTS</w:t>
      </w:r>
    </w:p>
    <w:p w14:paraId="40612885" w14:textId="77777777" w:rsidR="00802592" w:rsidRPr="006804FB" w:rsidRDefault="00802592" w:rsidP="00802592">
      <w:pPr>
        <w:spacing w:before="120" w:after="120"/>
        <w:rPr>
          <w:rFonts w:ascii="Times New Roman" w:hAnsi="Times New Roman" w:cs="Times New Roman"/>
          <w:sz w:val="24"/>
          <w:szCs w:val="24"/>
        </w:rPr>
      </w:pPr>
      <w:r w:rsidRPr="006804FB">
        <w:rPr>
          <w:rFonts w:ascii="Times New Roman" w:hAnsi="Times New Roman" w:cs="Times New Roman"/>
          <w:i/>
          <w:sz w:val="24"/>
          <w:szCs w:val="24"/>
        </w:rPr>
        <w:t>Prepared in accordance with Part 3 of the Human Rights (Parliamentary Scrutiny) Act 2011.</w:t>
      </w:r>
    </w:p>
    <w:p w14:paraId="6A5C50FA" w14:textId="77777777" w:rsidR="00802592" w:rsidRDefault="00802592" w:rsidP="00802592">
      <w:pPr>
        <w:pStyle w:val="Default"/>
        <w:jc w:val="center"/>
        <w:rPr>
          <w:b/>
        </w:rPr>
      </w:pPr>
    </w:p>
    <w:p w14:paraId="729B7EC7" w14:textId="77777777" w:rsidR="00802592" w:rsidRPr="006804FB" w:rsidRDefault="00802592" w:rsidP="00802592">
      <w:pPr>
        <w:pStyle w:val="Default"/>
        <w:jc w:val="center"/>
        <w:rPr>
          <w:b/>
        </w:rPr>
      </w:pPr>
      <w:r w:rsidRPr="006804FB">
        <w:rPr>
          <w:b/>
        </w:rPr>
        <w:t>AUSTRALIAN NUC</w:t>
      </w:r>
      <w:r>
        <w:rPr>
          <w:b/>
        </w:rPr>
        <w:t>L</w:t>
      </w:r>
      <w:r w:rsidRPr="006804FB">
        <w:rPr>
          <w:b/>
        </w:rPr>
        <w:t>EAR SCIENCE AND TECHNOLOGY ORGANISATION AMENDMENT BILL 2017</w:t>
      </w:r>
    </w:p>
    <w:p w14:paraId="525B9114" w14:textId="77777777" w:rsidR="00802592" w:rsidRPr="006804FB" w:rsidRDefault="00802592" w:rsidP="00802592">
      <w:pPr>
        <w:pStyle w:val="Default"/>
        <w:jc w:val="center"/>
        <w:rPr>
          <w:b/>
        </w:rPr>
      </w:pPr>
    </w:p>
    <w:p w14:paraId="1DD97E9D" w14:textId="77777777" w:rsidR="00802592" w:rsidRPr="006804FB" w:rsidRDefault="00802592" w:rsidP="00802592">
      <w:pPr>
        <w:pStyle w:val="Default"/>
      </w:pPr>
      <w:r w:rsidRPr="006804FB">
        <w:t xml:space="preserve">This Bill is compatible with the human rights and freedoms recognised or declared in the international instruments listed in section 3 of the </w:t>
      </w:r>
      <w:r w:rsidRPr="006804FB">
        <w:rPr>
          <w:i/>
          <w:iCs/>
        </w:rPr>
        <w:t>Human Rights (Parliamentary Scrutiny) Act 2011</w:t>
      </w:r>
      <w:r w:rsidRPr="006804FB">
        <w:t>.</w:t>
      </w:r>
    </w:p>
    <w:p w14:paraId="3BDB186A" w14:textId="77777777" w:rsidR="00802592" w:rsidRPr="006804FB" w:rsidRDefault="00802592" w:rsidP="00802592">
      <w:pPr>
        <w:pStyle w:val="Default"/>
        <w:jc w:val="center"/>
      </w:pPr>
    </w:p>
    <w:p w14:paraId="5F446A01" w14:textId="77777777" w:rsidR="00802592" w:rsidRPr="006804FB" w:rsidRDefault="00802592" w:rsidP="00802592">
      <w:pPr>
        <w:pStyle w:val="Default"/>
        <w:rPr>
          <w:b/>
          <w:bCs/>
        </w:rPr>
      </w:pPr>
      <w:r w:rsidRPr="006804FB">
        <w:rPr>
          <w:b/>
          <w:bCs/>
        </w:rPr>
        <w:t xml:space="preserve">Overview of the Bill </w:t>
      </w:r>
    </w:p>
    <w:p w14:paraId="5EA39DD9" w14:textId="77777777" w:rsidR="00802592" w:rsidRPr="006804FB" w:rsidRDefault="00802592" w:rsidP="00802592">
      <w:pPr>
        <w:pStyle w:val="Default"/>
      </w:pPr>
      <w:r w:rsidRPr="006804FB">
        <w:t xml:space="preserve">The Bill makes minor amendments to the </w:t>
      </w:r>
      <w:r w:rsidRPr="006804FB">
        <w:rPr>
          <w:i/>
        </w:rPr>
        <w:t>Australian Nuclear Science and Technology Organisation Act 1987</w:t>
      </w:r>
      <w:r w:rsidRPr="006804FB">
        <w:t xml:space="preserve"> to provide greater flexibility to </w:t>
      </w:r>
      <w:r>
        <w:t xml:space="preserve">the </w:t>
      </w:r>
      <w:r w:rsidRPr="006804FB">
        <w:t>A</w:t>
      </w:r>
      <w:r>
        <w:t xml:space="preserve">ustralian </w:t>
      </w:r>
      <w:r w:rsidRPr="006804FB">
        <w:t>N</w:t>
      </w:r>
      <w:r>
        <w:t xml:space="preserve">uclear </w:t>
      </w:r>
      <w:r w:rsidRPr="006804FB">
        <w:t>S</w:t>
      </w:r>
      <w:r>
        <w:t xml:space="preserve">cience and </w:t>
      </w:r>
      <w:r w:rsidRPr="006804FB">
        <w:t>T</w:t>
      </w:r>
      <w:r>
        <w:t xml:space="preserve">echnology </w:t>
      </w:r>
      <w:r w:rsidRPr="006804FB">
        <w:t>O</w:t>
      </w:r>
      <w:r>
        <w:t>rganisation</w:t>
      </w:r>
      <w:r w:rsidRPr="006804FB">
        <w:t xml:space="preserve"> in its science, education and innovation activities, including the </w:t>
      </w:r>
      <w:r w:rsidRPr="000E4A4C">
        <w:t>use of its property, facilities and resources for science, technology, and innovation purposes.</w:t>
      </w:r>
    </w:p>
    <w:p w14:paraId="45EB86D7" w14:textId="77777777" w:rsidR="00802592" w:rsidRPr="006804FB" w:rsidRDefault="00802592" w:rsidP="00802592">
      <w:pPr>
        <w:pStyle w:val="Default"/>
      </w:pPr>
    </w:p>
    <w:p w14:paraId="77A0CD5B" w14:textId="77777777" w:rsidR="00802592" w:rsidRPr="006804FB" w:rsidRDefault="00802592" w:rsidP="00802592">
      <w:pPr>
        <w:pStyle w:val="Default"/>
      </w:pPr>
      <w:r w:rsidRPr="006804FB">
        <w:rPr>
          <w:b/>
          <w:bCs/>
        </w:rPr>
        <w:t xml:space="preserve">Human rights implications </w:t>
      </w:r>
    </w:p>
    <w:p w14:paraId="6EF3016F" w14:textId="77777777" w:rsidR="00802592" w:rsidRPr="006804FB" w:rsidRDefault="00802592" w:rsidP="00802592">
      <w:pPr>
        <w:pStyle w:val="Default"/>
      </w:pPr>
      <w:r w:rsidRPr="006804FB">
        <w:t xml:space="preserve">This Bill does not engage any of the applicable rights or freedoms. </w:t>
      </w:r>
    </w:p>
    <w:p w14:paraId="7B8AF662" w14:textId="77777777" w:rsidR="00802592" w:rsidRPr="006804FB" w:rsidRDefault="00802592" w:rsidP="00802592">
      <w:pPr>
        <w:pStyle w:val="Default"/>
      </w:pPr>
    </w:p>
    <w:p w14:paraId="1D1AFF92" w14:textId="77777777" w:rsidR="00802592" w:rsidRPr="006804FB" w:rsidRDefault="00802592" w:rsidP="00802592">
      <w:pPr>
        <w:pStyle w:val="Default"/>
      </w:pPr>
      <w:r w:rsidRPr="006804FB">
        <w:rPr>
          <w:b/>
          <w:bCs/>
        </w:rPr>
        <w:t xml:space="preserve">Conclusion </w:t>
      </w:r>
    </w:p>
    <w:p w14:paraId="2FCB4228" w14:textId="77777777" w:rsidR="00802592" w:rsidRPr="006804FB" w:rsidRDefault="00802592" w:rsidP="00802592">
      <w:pPr>
        <w:pStyle w:val="Default"/>
      </w:pPr>
      <w:r w:rsidRPr="006804FB">
        <w:t>This Bill is compatible with human rights as it does not raise any human rights issues.</w:t>
      </w:r>
    </w:p>
    <w:p w14:paraId="23B5C243" w14:textId="77777777" w:rsidR="00802592" w:rsidRPr="006804FB" w:rsidRDefault="00802592" w:rsidP="00802592">
      <w:pPr>
        <w:spacing w:before="240" w:after="240"/>
        <w:rPr>
          <w:rFonts w:ascii="Times New Roman" w:hAnsi="Times New Roman" w:cs="Times New Roman"/>
          <w:b/>
          <w:sz w:val="24"/>
          <w:szCs w:val="24"/>
          <w:u w:val="single"/>
        </w:rPr>
      </w:pPr>
    </w:p>
    <w:p w14:paraId="0EEA53FE" w14:textId="77777777" w:rsidR="00802592" w:rsidRDefault="00802592" w:rsidP="00802592">
      <w:pPr>
        <w:spacing w:before="240" w:after="240"/>
        <w:rPr>
          <w:rFonts w:ascii="Times New Roman" w:hAnsi="Times New Roman" w:cs="Times New Roman"/>
          <w:b/>
          <w:sz w:val="24"/>
          <w:szCs w:val="24"/>
          <w:u w:val="single"/>
        </w:rPr>
        <w:sectPr w:rsidR="00802592" w:rsidSect="00C50407">
          <w:footerReference w:type="default" r:id="rId16"/>
          <w:pgSz w:w="11906" w:h="16838"/>
          <w:pgMar w:top="1440" w:right="1440" w:bottom="1440" w:left="1440" w:header="708" w:footer="708" w:gutter="0"/>
          <w:pgNumType w:start="1"/>
          <w:cols w:space="708"/>
          <w:docGrid w:linePitch="360"/>
        </w:sectPr>
      </w:pPr>
    </w:p>
    <w:p w14:paraId="4EA4EDF8" w14:textId="77777777" w:rsidR="00802592" w:rsidRPr="00A3443A" w:rsidRDefault="00802592" w:rsidP="00802592">
      <w:pPr>
        <w:spacing w:before="240" w:after="240"/>
        <w:jc w:val="center"/>
        <w:rPr>
          <w:rFonts w:ascii="Times New Roman" w:hAnsi="Times New Roman" w:cs="Times New Roman"/>
          <w:b/>
          <w:i/>
          <w:sz w:val="24"/>
          <w:szCs w:val="24"/>
          <w:u w:val="single"/>
        </w:rPr>
      </w:pPr>
      <w:r>
        <w:rPr>
          <w:rFonts w:ascii="Times New Roman" w:hAnsi="Times New Roman" w:cs="Times New Roman"/>
          <w:b/>
          <w:i/>
          <w:sz w:val="24"/>
          <w:szCs w:val="24"/>
          <w:u w:val="single"/>
        </w:rPr>
        <w:t>Australian Nuclear Science and Technology Organisation Amendment Bill 2017</w:t>
      </w:r>
    </w:p>
    <w:p w14:paraId="284A33DD" w14:textId="77777777" w:rsidR="00802592" w:rsidRDefault="00802592" w:rsidP="00802592">
      <w:pPr>
        <w:spacing w:before="360"/>
        <w:jc w:val="center"/>
        <w:rPr>
          <w:rFonts w:ascii="Times New Roman" w:hAnsi="Times New Roman" w:cs="Times New Roman"/>
          <w:b/>
          <w:sz w:val="24"/>
          <w:szCs w:val="24"/>
        </w:rPr>
      </w:pPr>
      <w:r>
        <w:rPr>
          <w:rFonts w:ascii="Times New Roman" w:hAnsi="Times New Roman" w:cs="Times New Roman"/>
          <w:b/>
          <w:sz w:val="24"/>
          <w:szCs w:val="24"/>
        </w:rPr>
        <w:t>NOTES ON CLAUSES</w:t>
      </w:r>
    </w:p>
    <w:p w14:paraId="41B466EC" w14:textId="77777777" w:rsidR="00802592" w:rsidRPr="006745C3" w:rsidRDefault="00802592" w:rsidP="00802592">
      <w:pPr>
        <w:spacing w:before="360"/>
        <w:rPr>
          <w:rFonts w:ascii="Times New Roman" w:hAnsi="Times New Roman" w:cs="Times New Roman"/>
          <w:b/>
          <w:sz w:val="24"/>
          <w:szCs w:val="24"/>
        </w:rPr>
      </w:pPr>
      <w:r>
        <w:rPr>
          <w:rFonts w:ascii="Times New Roman" w:hAnsi="Times New Roman" w:cs="Times New Roman"/>
          <w:b/>
          <w:sz w:val="24"/>
          <w:szCs w:val="24"/>
        </w:rPr>
        <w:t>Clause</w:t>
      </w:r>
      <w:r w:rsidRPr="006745C3">
        <w:rPr>
          <w:rFonts w:ascii="Times New Roman" w:hAnsi="Times New Roman" w:cs="Times New Roman"/>
          <w:b/>
          <w:sz w:val="24"/>
          <w:szCs w:val="24"/>
        </w:rPr>
        <w:t xml:space="preserve"> 1</w:t>
      </w:r>
      <w:r>
        <w:rPr>
          <w:rFonts w:ascii="Times New Roman" w:hAnsi="Times New Roman" w:cs="Times New Roman"/>
          <w:b/>
          <w:sz w:val="24"/>
          <w:szCs w:val="24"/>
        </w:rPr>
        <w:t>—Short Title</w:t>
      </w:r>
    </w:p>
    <w:p w14:paraId="40DD4A12" w14:textId="77777777" w:rsidR="00802592" w:rsidRPr="006745C3" w:rsidRDefault="00802592" w:rsidP="00802592">
      <w:pPr>
        <w:spacing w:before="240"/>
        <w:rPr>
          <w:rFonts w:ascii="Times New Roman" w:hAnsi="Times New Roman" w:cs="Times New Roman"/>
          <w:sz w:val="24"/>
          <w:szCs w:val="24"/>
        </w:rPr>
      </w:pPr>
      <w:r w:rsidRPr="006745C3">
        <w:rPr>
          <w:rFonts w:ascii="Times New Roman" w:hAnsi="Times New Roman" w:cs="Times New Roman"/>
          <w:sz w:val="24"/>
          <w:szCs w:val="24"/>
        </w:rPr>
        <w:t xml:space="preserve">This </w:t>
      </w:r>
      <w:r>
        <w:rPr>
          <w:rFonts w:ascii="Times New Roman" w:hAnsi="Times New Roman" w:cs="Times New Roman"/>
          <w:sz w:val="24"/>
          <w:szCs w:val="24"/>
        </w:rPr>
        <w:t xml:space="preserve">clause provides for the Bill, when enacted, to be cited </w:t>
      </w:r>
      <w:r w:rsidRPr="006745C3">
        <w:rPr>
          <w:rFonts w:ascii="Times New Roman" w:hAnsi="Times New Roman" w:cs="Times New Roman"/>
          <w:sz w:val="24"/>
          <w:szCs w:val="24"/>
        </w:rPr>
        <w:t>as the</w:t>
      </w:r>
      <w:r w:rsidRPr="00F92626">
        <w:rPr>
          <w:rFonts w:ascii="Times New Roman" w:hAnsi="Times New Roman" w:cs="Times New Roman"/>
          <w:sz w:val="24"/>
          <w:szCs w:val="24"/>
        </w:rPr>
        <w:t xml:space="preserve"> </w:t>
      </w:r>
      <w:r w:rsidRPr="00F92626">
        <w:rPr>
          <w:rFonts w:ascii="Times New Roman" w:hAnsi="Times New Roman" w:cs="Times New Roman"/>
          <w:i/>
          <w:sz w:val="24"/>
          <w:szCs w:val="24"/>
        </w:rPr>
        <w:t xml:space="preserve">Australian Nuclear Science and Technology Organisation </w:t>
      </w:r>
      <w:r>
        <w:rPr>
          <w:rFonts w:ascii="Times New Roman" w:hAnsi="Times New Roman" w:cs="Times New Roman"/>
          <w:i/>
          <w:sz w:val="24"/>
          <w:szCs w:val="24"/>
        </w:rPr>
        <w:t xml:space="preserve">Amendment </w:t>
      </w:r>
      <w:r w:rsidRPr="00F92626">
        <w:rPr>
          <w:rFonts w:ascii="Times New Roman" w:hAnsi="Times New Roman" w:cs="Times New Roman"/>
          <w:i/>
          <w:sz w:val="24"/>
          <w:szCs w:val="24"/>
        </w:rPr>
        <w:t>Act 2017</w:t>
      </w:r>
      <w:r>
        <w:rPr>
          <w:rFonts w:ascii="Times New Roman" w:hAnsi="Times New Roman" w:cs="Times New Roman"/>
          <w:sz w:val="24"/>
          <w:szCs w:val="24"/>
        </w:rPr>
        <w:t>.</w:t>
      </w:r>
    </w:p>
    <w:p w14:paraId="046F6252" w14:textId="77777777" w:rsidR="00802592" w:rsidRPr="006745C3" w:rsidRDefault="00802592" w:rsidP="00802592">
      <w:pPr>
        <w:tabs>
          <w:tab w:val="left" w:pos="5220"/>
        </w:tabs>
        <w:spacing w:before="240"/>
        <w:rPr>
          <w:rFonts w:ascii="Times New Roman" w:hAnsi="Times New Roman" w:cs="Times New Roman"/>
          <w:b/>
          <w:sz w:val="24"/>
          <w:szCs w:val="24"/>
        </w:rPr>
      </w:pPr>
      <w:r>
        <w:rPr>
          <w:rFonts w:ascii="Times New Roman" w:hAnsi="Times New Roman" w:cs="Times New Roman"/>
          <w:b/>
          <w:sz w:val="24"/>
          <w:szCs w:val="24"/>
        </w:rPr>
        <w:t>Section</w:t>
      </w:r>
      <w:r w:rsidRPr="006745C3">
        <w:rPr>
          <w:rFonts w:ascii="Times New Roman" w:hAnsi="Times New Roman" w:cs="Times New Roman"/>
          <w:b/>
          <w:sz w:val="24"/>
          <w:szCs w:val="24"/>
        </w:rPr>
        <w:t xml:space="preserve"> </w:t>
      </w:r>
      <w:r>
        <w:rPr>
          <w:rFonts w:ascii="Times New Roman" w:hAnsi="Times New Roman" w:cs="Times New Roman"/>
          <w:b/>
          <w:sz w:val="24"/>
          <w:szCs w:val="24"/>
        </w:rPr>
        <w:t>2—</w:t>
      </w:r>
      <w:r w:rsidRPr="006745C3">
        <w:rPr>
          <w:rFonts w:ascii="Times New Roman" w:hAnsi="Times New Roman" w:cs="Times New Roman"/>
          <w:b/>
          <w:sz w:val="24"/>
          <w:szCs w:val="24"/>
        </w:rPr>
        <w:t>Commencement</w:t>
      </w:r>
    </w:p>
    <w:p w14:paraId="401B85BB" w14:textId="77777777" w:rsidR="00802592" w:rsidRPr="006745C3" w:rsidRDefault="00802592" w:rsidP="00802592">
      <w:pPr>
        <w:spacing w:before="240" w:after="100" w:afterAutospacing="1"/>
        <w:rPr>
          <w:rFonts w:ascii="Times New Roman" w:hAnsi="Times New Roman" w:cs="Times New Roman"/>
          <w:sz w:val="24"/>
          <w:szCs w:val="24"/>
        </w:rPr>
      </w:pPr>
      <w:r w:rsidRPr="006745C3">
        <w:rPr>
          <w:rFonts w:ascii="Times New Roman" w:hAnsi="Times New Roman" w:cs="Times New Roman"/>
          <w:sz w:val="24"/>
          <w:szCs w:val="24"/>
        </w:rPr>
        <w:t xml:space="preserve">This </w:t>
      </w:r>
      <w:r>
        <w:rPr>
          <w:rFonts w:ascii="Times New Roman" w:hAnsi="Times New Roman" w:cs="Times New Roman"/>
          <w:sz w:val="24"/>
          <w:szCs w:val="24"/>
        </w:rPr>
        <w:t xml:space="preserve">clause </w:t>
      </w:r>
      <w:r w:rsidRPr="006745C3">
        <w:rPr>
          <w:rFonts w:ascii="Times New Roman" w:hAnsi="Times New Roman" w:cs="Times New Roman"/>
          <w:sz w:val="24"/>
          <w:szCs w:val="24"/>
        </w:rPr>
        <w:t xml:space="preserve">provides that the </w:t>
      </w:r>
      <w:r>
        <w:rPr>
          <w:rFonts w:ascii="Times New Roman" w:hAnsi="Times New Roman" w:cs="Times New Roman"/>
          <w:sz w:val="24"/>
          <w:szCs w:val="24"/>
        </w:rPr>
        <w:t xml:space="preserve">Bill </w:t>
      </w:r>
      <w:r w:rsidRPr="006745C3">
        <w:rPr>
          <w:rFonts w:ascii="Times New Roman" w:hAnsi="Times New Roman" w:cs="Times New Roman"/>
          <w:sz w:val="24"/>
          <w:szCs w:val="24"/>
        </w:rPr>
        <w:t>commence</w:t>
      </w:r>
      <w:r>
        <w:rPr>
          <w:rFonts w:ascii="Times New Roman" w:hAnsi="Times New Roman" w:cs="Times New Roman"/>
          <w:sz w:val="24"/>
          <w:szCs w:val="24"/>
        </w:rPr>
        <w:t>s</w:t>
      </w:r>
      <w:r w:rsidRPr="006745C3">
        <w:rPr>
          <w:rFonts w:ascii="Times New Roman" w:hAnsi="Times New Roman" w:cs="Times New Roman"/>
          <w:sz w:val="24"/>
          <w:szCs w:val="24"/>
        </w:rPr>
        <w:t xml:space="preserve"> on </w:t>
      </w:r>
      <w:r>
        <w:rPr>
          <w:rFonts w:ascii="Times New Roman" w:hAnsi="Times New Roman" w:cs="Times New Roman"/>
          <w:sz w:val="24"/>
          <w:szCs w:val="24"/>
        </w:rPr>
        <w:t>the day after it receives the Royal Assent.</w:t>
      </w:r>
    </w:p>
    <w:p w14:paraId="7AE63BA2" w14:textId="77777777" w:rsidR="00802592" w:rsidRDefault="00802592" w:rsidP="00802592">
      <w:pPr>
        <w:tabs>
          <w:tab w:val="left" w:pos="2610"/>
        </w:tabs>
        <w:spacing w:before="240"/>
        <w:rPr>
          <w:rFonts w:ascii="Times New Roman" w:hAnsi="Times New Roman" w:cs="Times New Roman"/>
          <w:b/>
          <w:sz w:val="24"/>
          <w:szCs w:val="24"/>
        </w:rPr>
      </w:pPr>
      <w:r>
        <w:rPr>
          <w:rFonts w:ascii="Times New Roman" w:hAnsi="Times New Roman" w:cs="Times New Roman"/>
          <w:b/>
          <w:sz w:val="24"/>
          <w:szCs w:val="24"/>
        </w:rPr>
        <w:t>Clause 3—Schedules</w:t>
      </w:r>
    </w:p>
    <w:p w14:paraId="6D8ABAD9" w14:textId="77777777" w:rsidR="00802592" w:rsidRPr="006745C3" w:rsidRDefault="00802592" w:rsidP="00802592">
      <w:pPr>
        <w:tabs>
          <w:tab w:val="left" w:pos="2610"/>
        </w:tabs>
        <w:spacing w:before="240"/>
        <w:rPr>
          <w:rFonts w:ascii="Times New Roman" w:hAnsi="Times New Roman" w:cs="Times New Roman"/>
          <w:b/>
          <w:sz w:val="24"/>
          <w:szCs w:val="24"/>
        </w:rPr>
      </w:pPr>
      <w:r>
        <w:rPr>
          <w:rFonts w:ascii="Times New Roman" w:hAnsi="Times New Roman" w:cs="Times New Roman"/>
          <w:sz w:val="24"/>
          <w:szCs w:val="24"/>
        </w:rPr>
        <w:t>Clause 3 is a machinery clause that enables the Schedule to amend the Act. The Bill contains one Schedule.</w:t>
      </w:r>
    </w:p>
    <w:p w14:paraId="7E2F008D" w14:textId="77777777" w:rsidR="00802592" w:rsidRPr="009B1CDD" w:rsidRDefault="00802592" w:rsidP="00802592">
      <w:pPr>
        <w:spacing w:before="240"/>
        <w:jc w:val="both"/>
        <w:rPr>
          <w:rFonts w:ascii="Times New Roman" w:hAnsi="Times New Roman" w:cs="Times New Roman"/>
          <w:b/>
          <w:sz w:val="28"/>
          <w:szCs w:val="28"/>
        </w:rPr>
      </w:pPr>
      <w:r w:rsidRPr="009B1CDD">
        <w:rPr>
          <w:rFonts w:ascii="Times New Roman" w:hAnsi="Times New Roman" w:cs="Times New Roman"/>
          <w:b/>
          <w:sz w:val="28"/>
          <w:szCs w:val="28"/>
        </w:rPr>
        <w:t>Schedule 1—Amendments</w:t>
      </w:r>
    </w:p>
    <w:p w14:paraId="6C352CD0" w14:textId="77777777" w:rsidR="00802592" w:rsidRPr="00F92626" w:rsidRDefault="00802592" w:rsidP="00802592">
      <w:pPr>
        <w:spacing w:before="240"/>
        <w:jc w:val="both"/>
        <w:rPr>
          <w:rFonts w:ascii="Times New Roman" w:hAnsi="Times New Roman" w:cs="Times New Roman"/>
          <w:b/>
          <w:sz w:val="24"/>
          <w:szCs w:val="24"/>
        </w:rPr>
      </w:pPr>
      <w:r>
        <w:rPr>
          <w:rFonts w:ascii="Times New Roman" w:hAnsi="Times New Roman" w:cs="Times New Roman"/>
          <w:b/>
          <w:i/>
          <w:sz w:val="24"/>
          <w:szCs w:val="24"/>
        </w:rPr>
        <w:t>Australian Nuclear Science and Technology Organisation Act 1987</w:t>
      </w:r>
    </w:p>
    <w:p w14:paraId="4F0510B0" w14:textId="77777777" w:rsidR="00802592" w:rsidRDefault="00802592" w:rsidP="00802592">
      <w:pPr>
        <w:spacing w:before="240"/>
        <w:rPr>
          <w:rFonts w:ascii="Times New Roman" w:hAnsi="Times New Roman" w:cs="Times New Roman"/>
          <w:sz w:val="24"/>
          <w:szCs w:val="24"/>
        </w:rPr>
      </w:pPr>
      <w:r>
        <w:rPr>
          <w:rFonts w:ascii="Times New Roman" w:hAnsi="Times New Roman" w:cs="Times New Roman"/>
          <w:b/>
          <w:sz w:val="24"/>
          <w:szCs w:val="24"/>
        </w:rPr>
        <w:t>Item 1—Section 3</w:t>
      </w:r>
    </w:p>
    <w:p w14:paraId="105E03C9" w14:textId="77777777" w:rsidR="00802592" w:rsidRDefault="00802592" w:rsidP="00802592">
      <w:pPr>
        <w:spacing w:before="240"/>
        <w:rPr>
          <w:rFonts w:ascii="Times New Roman" w:hAnsi="Times New Roman" w:cs="Times New Roman"/>
          <w:sz w:val="24"/>
          <w:szCs w:val="24"/>
        </w:rPr>
      </w:pPr>
      <w:r>
        <w:rPr>
          <w:rFonts w:ascii="Times New Roman" w:hAnsi="Times New Roman" w:cs="Times New Roman"/>
          <w:sz w:val="24"/>
          <w:szCs w:val="24"/>
        </w:rPr>
        <w:t xml:space="preserve">Item 1 inserts a new definition of </w:t>
      </w:r>
      <w:r>
        <w:rPr>
          <w:rFonts w:ascii="Times New Roman" w:hAnsi="Times New Roman" w:cs="Times New Roman"/>
          <w:b/>
          <w:i/>
          <w:sz w:val="24"/>
          <w:szCs w:val="24"/>
        </w:rPr>
        <w:t>scientific research, innovation and training</w:t>
      </w:r>
      <w:r>
        <w:rPr>
          <w:rFonts w:ascii="Times New Roman" w:hAnsi="Times New Roman" w:cs="Times New Roman"/>
          <w:sz w:val="24"/>
          <w:szCs w:val="24"/>
        </w:rPr>
        <w:t xml:space="preserve">. </w:t>
      </w:r>
      <w:r w:rsidRPr="00DC3266">
        <w:rPr>
          <w:rFonts w:ascii="Times New Roman" w:hAnsi="Times New Roman" w:cs="Times New Roman"/>
          <w:sz w:val="24"/>
          <w:szCs w:val="24"/>
        </w:rPr>
        <w:t>The definition includes activities in the fields of natural or applied science, activities that involve innovation</w:t>
      </w:r>
      <w:r>
        <w:rPr>
          <w:rFonts w:ascii="Times New Roman" w:hAnsi="Times New Roman" w:cs="Times New Roman"/>
          <w:sz w:val="24"/>
          <w:szCs w:val="24"/>
        </w:rPr>
        <w:t xml:space="preserve"> or high levels of technical risk</w:t>
      </w:r>
      <w:r w:rsidRPr="00DC3266">
        <w:rPr>
          <w:rFonts w:ascii="Times New Roman" w:hAnsi="Times New Roman" w:cs="Times New Roman"/>
          <w:sz w:val="24"/>
          <w:szCs w:val="24"/>
        </w:rPr>
        <w:t xml:space="preserve"> and education and training, whether or not those activities are related to nuclear science and nuclear technology.</w:t>
      </w:r>
      <w:r>
        <w:rPr>
          <w:rFonts w:ascii="Times New Roman" w:hAnsi="Times New Roman" w:cs="Times New Roman"/>
          <w:sz w:val="24"/>
          <w:szCs w:val="24"/>
        </w:rPr>
        <w:t xml:space="preserve"> The inclusion of this definition, when read with subsection 5(4A), supports</w:t>
      </w:r>
      <w:r w:rsidRPr="006804FB">
        <w:rPr>
          <w:rFonts w:ascii="Times New Roman" w:hAnsi="Times New Roman" w:cs="Times New Roman"/>
          <w:sz w:val="24"/>
          <w:szCs w:val="24"/>
        </w:rPr>
        <w:t xml:space="preserve"> the Australian Nuclear Science and Technology Organisation (</w:t>
      </w:r>
      <w:proofErr w:type="spellStart"/>
      <w:r w:rsidRPr="006804FB">
        <w:rPr>
          <w:rFonts w:ascii="Times New Roman" w:hAnsi="Times New Roman" w:cs="Times New Roman"/>
          <w:sz w:val="24"/>
          <w:szCs w:val="24"/>
        </w:rPr>
        <w:t>ANSTO</w:t>
      </w:r>
      <w:proofErr w:type="spellEnd"/>
      <w:r w:rsidRPr="006804FB">
        <w:rPr>
          <w:rFonts w:ascii="Times New Roman" w:hAnsi="Times New Roman" w:cs="Times New Roman"/>
          <w:sz w:val="24"/>
          <w:szCs w:val="24"/>
        </w:rPr>
        <w:t xml:space="preserve">) in its science, </w:t>
      </w:r>
      <w:r>
        <w:rPr>
          <w:rFonts w:ascii="Times New Roman" w:hAnsi="Times New Roman" w:cs="Times New Roman"/>
          <w:sz w:val="24"/>
          <w:szCs w:val="24"/>
        </w:rPr>
        <w:t xml:space="preserve">technology, </w:t>
      </w:r>
      <w:r w:rsidRPr="006804FB">
        <w:rPr>
          <w:rFonts w:ascii="Times New Roman" w:hAnsi="Times New Roman" w:cs="Times New Roman"/>
          <w:sz w:val="24"/>
          <w:szCs w:val="24"/>
        </w:rPr>
        <w:t>innovation</w:t>
      </w:r>
      <w:r>
        <w:rPr>
          <w:rFonts w:ascii="Times New Roman" w:hAnsi="Times New Roman" w:cs="Times New Roman"/>
          <w:sz w:val="24"/>
          <w:szCs w:val="24"/>
        </w:rPr>
        <w:t xml:space="preserve"> and training</w:t>
      </w:r>
      <w:r w:rsidRPr="006804FB">
        <w:rPr>
          <w:rFonts w:ascii="Times New Roman" w:hAnsi="Times New Roman" w:cs="Times New Roman"/>
          <w:sz w:val="24"/>
          <w:szCs w:val="24"/>
        </w:rPr>
        <w:t xml:space="preserve"> activities, including </w:t>
      </w:r>
      <w:r>
        <w:rPr>
          <w:rFonts w:ascii="Times New Roman" w:hAnsi="Times New Roman" w:cs="Times New Roman"/>
          <w:sz w:val="24"/>
          <w:szCs w:val="24"/>
        </w:rPr>
        <w:t xml:space="preserve">its ability to make available to others </w:t>
      </w:r>
      <w:r w:rsidRPr="000E4A4C">
        <w:rPr>
          <w:rFonts w:ascii="Times New Roman" w:hAnsi="Times New Roman" w:cs="Times New Roman"/>
          <w:sz w:val="24"/>
          <w:szCs w:val="24"/>
        </w:rPr>
        <w:t>its facilities</w:t>
      </w:r>
      <w:r>
        <w:rPr>
          <w:rFonts w:ascii="Times New Roman" w:hAnsi="Times New Roman" w:cs="Times New Roman"/>
          <w:sz w:val="24"/>
          <w:szCs w:val="24"/>
        </w:rPr>
        <w:t xml:space="preserve">, </w:t>
      </w:r>
      <w:r w:rsidRPr="000E4A4C">
        <w:rPr>
          <w:rFonts w:ascii="Times New Roman" w:hAnsi="Times New Roman" w:cs="Times New Roman"/>
          <w:sz w:val="24"/>
          <w:szCs w:val="24"/>
        </w:rPr>
        <w:t xml:space="preserve"> resources</w:t>
      </w:r>
      <w:r w:rsidRPr="00FE572D">
        <w:rPr>
          <w:rFonts w:ascii="Times New Roman" w:hAnsi="Times New Roman" w:cs="Times New Roman"/>
          <w:sz w:val="24"/>
          <w:szCs w:val="24"/>
        </w:rPr>
        <w:t xml:space="preserve"> </w:t>
      </w:r>
      <w:r>
        <w:rPr>
          <w:rFonts w:ascii="Times New Roman" w:hAnsi="Times New Roman" w:cs="Times New Roman"/>
          <w:sz w:val="24"/>
          <w:szCs w:val="24"/>
        </w:rPr>
        <w:t>and property for the purposes of innovation.</w:t>
      </w:r>
      <w:r w:rsidRPr="00CC229C">
        <w:rPr>
          <w:rFonts w:ascii="Times New Roman" w:hAnsi="Times New Roman" w:cs="Times New Roman"/>
          <w:sz w:val="24"/>
          <w:szCs w:val="24"/>
        </w:rPr>
        <w:t xml:space="preserve"> </w:t>
      </w:r>
    </w:p>
    <w:p w14:paraId="01C3F351" w14:textId="77777777" w:rsidR="00802592" w:rsidRDefault="00802592" w:rsidP="00802592">
      <w:pPr>
        <w:spacing w:before="240"/>
        <w:rPr>
          <w:rFonts w:ascii="Times New Roman" w:hAnsi="Times New Roman" w:cs="Times New Roman"/>
          <w:b/>
          <w:sz w:val="24"/>
          <w:szCs w:val="24"/>
        </w:rPr>
      </w:pPr>
      <w:r>
        <w:rPr>
          <w:rFonts w:ascii="Times New Roman" w:hAnsi="Times New Roman" w:cs="Times New Roman"/>
          <w:b/>
          <w:sz w:val="24"/>
          <w:szCs w:val="24"/>
        </w:rPr>
        <w:t>Item 2—Paragraph 5(1)(</w:t>
      </w:r>
      <w:proofErr w:type="spellStart"/>
      <w:r>
        <w:rPr>
          <w:rFonts w:ascii="Times New Roman" w:hAnsi="Times New Roman" w:cs="Times New Roman"/>
          <w:b/>
          <w:sz w:val="24"/>
          <w:szCs w:val="24"/>
        </w:rPr>
        <w:t>ea</w:t>
      </w:r>
      <w:proofErr w:type="spellEnd"/>
      <w:r>
        <w:rPr>
          <w:rFonts w:ascii="Times New Roman" w:hAnsi="Times New Roman" w:cs="Times New Roman"/>
          <w:b/>
          <w:sz w:val="24"/>
          <w:szCs w:val="24"/>
        </w:rPr>
        <w:t>)</w:t>
      </w:r>
    </w:p>
    <w:p w14:paraId="555A0DDE" w14:textId="77777777" w:rsidR="00802592" w:rsidRDefault="00802592" w:rsidP="00802592">
      <w:pPr>
        <w:spacing w:before="240"/>
        <w:rPr>
          <w:rFonts w:ascii="Times New Roman" w:hAnsi="Times New Roman" w:cs="Times New Roman"/>
          <w:b/>
          <w:sz w:val="24"/>
          <w:szCs w:val="24"/>
        </w:rPr>
      </w:pPr>
      <w:r>
        <w:rPr>
          <w:rFonts w:ascii="Times New Roman" w:hAnsi="Times New Roman" w:cs="Times New Roman"/>
          <w:sz w:val="24"/>
          <w:szCs w:val="24"/>
        </w:rPr>
        <w:t>Item 2 replaces the words “on a commercial basis” with “whether or not on a commercial basis” in paragraph 5(1)(</w:t>
      </w:r>
      <w:proofErr w:type="spellStart"/>
      <w:r>
        <w:rPr>
          <w:rFonts w:ascii="Times New Roman" w:hAnsi="Times New Roman" w:cs="Times New Roman"/>
          <w:sz w:val="24"/>
          <w:szCs w:val="24"/>
        </w:rPr>
        <w:t>ea</w:t>
      </w:r>
      <w:proofErr w:type="spellEnd"/>
      <w:r>
        <w:rPr>
          <w:rFonts w:ascii="Times New Roman" w:hAnsi="Times New Roman" w:cs="Times New Roman"/>
          <w:sz w:val="24"/>
          <w:szCs w:val="24"/>
        </w:rPr>
        <w:t xml:space="preserve">). This will allow </w:t>
      </w:r>
      <w:proofErr w:type="spellStart"/>
      <w:r>
        <w:rPr>
          <w:rFonts w:ascii="Times New Roman" w:hAnsi="Times New Roman" w:cs="Times New Roman"/>
          <w:sz w:val="24"/>
          <w:szCs w:val="24"/>
        </w:rPr>
        <w:t>ANSTO</w:t>
      </w:r>
      <w:proofErr w:type="spellEnd"/>
      <w:r>
        <w:rPr>
          <w:rFonts w:ascii="Times New Roman" w:hAnsi="Times New Roman" w:cs="Times New Roman"/>
          <w:sz w:val="24"/>
          <w:szCs w:val="24"/>
        </w:rPr>
        <w:t xml:space="preserve"> to undertake the functions in </w:t>
      </w:r>
      <w:proofErr w:type="spellStart"/>
      <w:r>
        <w:rPr>
          <w:rFonts w:ascii="Times New Roman" w:hAnsi="Times New Roman" w:cs="Times New Roman"/>
          <w:sz w:val="24"/>
          <w:szCs w:val="24"/>
        </w:rPr>
        <w:t>parahraph</w:t>
      </w:r>
      <w:proofErr w:type="spellEnd"/>
      <w:r>
        <w:rPr>
          <w:rFonts w:ascii="Times New Roman" w:hAnsi="Times New Roman" w:cs="Times New Roman"/>
          <w:sz w:val="24"/>
          <w:szCs w:val="24"/>
        </w:rPr>
        <w:t xml:space="preserve"> 5(1)(</w:t>
      </w:r>
      <w:proofErr w:type="spellStart"/>
      <w:r>
        <w:rPr>
          <w:rFonts w:ascii="Times New Roman" w:hAnsi="Times New Roman" w:cs="Times New Roman"/>
          <w:sz w:val="24"/>
          <w:szCs w:val="24"/>
        </w:rPr>
        <w:t>ea</w:t>
      </w:r>
      <w:proofErr w:type="spellEnd"/>
      <w:r>
        <w:rPr>
          <w:rFonts w:ascii="Times New Roman" w:hAnsi="Times New Roman" w:cs="Times New Roman"/>
          <w:sz w:val="24"/>
          <w:szCs w:val="24"/>
        </w:rPr>
        <w:t>) without limiting it to being on a commercial basis. By encompassing non-commercial activities, the Bill provides the flexibility for</w:t>
      </w:r>
      <w:r w:rsidRPr="006A2549">
        <w:rPr>
          <w:rFonts w:ascii="Times New Roman" w:hAnsi="Times New Roman" w:cs="Times New Roman"/>
          <w:sz w:val="24"/>
          <w:szCs w:val="24"/>
        </w:rPr>
        <w:t xml:space="preserve"> the potential construction of post-graduate accommodation and facilities, for example, which may not necessarily be undertaken on a commercial basis</w:t>
      </w:r>
      <w:r>
        <w:rPr>
          <w:rFonts w:ascii="Times New Roman" w:hAnsi="Times New Roman" w:cs="Times New Roman"/>
          <w:sz w:val="24"/>
          <w:szCs w:val="24"/>
        </w:rPr>
        <w:t>, but would help support research, innovation and training outcomes</w:t>
      </w:r>
      <w:r w:rsidRPr="006A2549">
        <w:rPr>
          <w:rFonts w:ascii="Times New Roman" w:hAnsi="Times New Roman" w:cs="Times New Roman"/>
          <w:sz w:val="24"/>
          <w:szCs w:val="24"/>
        </w:rPr>
        <w:t>.</w:t>
      </w:r>
    </w:p>
    <w:p w14:paraId="7AD2D444" w14:textId="77777777" w:rsidR="00802592" w:rsidRDefault="00802592" w:rsidP="00802592">
      <w:pPr>
        <w:keepNext/>
        <w:spacing w:before="240"/>
        <w:rPr>
          <w:rFonts w:ascii="Times New Roman" w:hAnsi="Times New Roman" w:cs="Times New Roman"/>
          <w:b/>
          <w:sz w:val="24"/>
          <w:szCs w:val="24"/>
        </w:rPr>
      </w:pPr>
      <w:r>
        <w:rPr>
          <w:rFonts w:ascii="Times New Roman" w:hAnsi="Times New Roman" w:cs="Times New Roman"/>
          <w:b/>
          <w:sz w:val="24"/>
          <w:szCs w:val="24"/>
        </w:rPr>
        <w:t>Item3 – At the end of paragraph 5(1)(</w:t>
      </w:r>
      <w:proofErr w:type="spellStart"/>
      <w:r>
        <w:rPr>
          <w:rFonts w:ascii="Times New Roman" w:hAnsi="Times New Roman" w:cs="Times New Roman"/>
          <w:b/>
          <w:sz w:val="24"/>
          <w:szCs w:val="24"/>
        </w:rPr>
        <w:t>ea</w:t>
      </w:r>
      <w:proofErr w:type="spellEnd"/>
      <w:r>
        <w:rPr>
          <w:rFonts w:ascii="Times New Roman" w:hAnsi="Times New Roman" w:cs="Times New Roman"/>
          <w:b/>
          <w:sz w:val="24"/>
          <w:szCs w:val="24"/>
        </w:rPr>
        <w:t>)</w:t>
      </w:r>
    </w:p>
    <w:p w14:paraId="052624A6" w14:textId="77777777" w:rsidR="00802592" w:rsidRDefault="00802592" w:rsidP="00802592">
      <w:pPr>
        <w:spacing w:before="240"/>
        <w:rPr>
          <w:rFonts w:ascii="Times New Roman" w:hAnsi="Times New Roman" w:cs="Times New Roman"/>
          <w:sz w:val="24"/>
          <w:szCs w:val="24"/>
        </w:rPr>
      </w:pPr>
      <w:r>
        <w:rPr>
          <w:rFonts w:ascii="Times New Roman" w:hAnsi="Times New Roman" w:cs="Times New Roman"/>
          <w:sz w:val="24"/>
          <w:szCs w:val="24"/>
        </w:rPr>
        <w:t xml:space="preserve">Item 3 inserts a </w:t>
      </w:r>
      <w:r w:rsidRPr="00DC3266">
        <w:rPr>
          <w:rFonts w:ascii="Times New Roman" w:hAnsi="Times New Roman" w:cs="Times New Roman"/>
          <w:sz w:val="24"/>
          <w:szCs w:val="24"/>
        </w:rPr>
        <w:t>note at the end of paragraph 5(1)(</w:t>
      </w:r>
      <w:proofErr w:type="spellStart"/>
      <w:r w:rsidRPr="00DC3266">
        <w:rPr>
          <w:rFonts w:ascii="Times New Roman" w:hAnsi="Times New Roman" w:cs="Times New Roman"/>
          <w:sz w:val="24"/>
          <w:szCs w:val="24"/>
        </w:rPr>
        <w:t>ea</w:t>
      </w:r>
      <w:proofErr w:type="spellEnd"/>
      <w:r w:rsidRPr="00DC3266">
        <w:rPr>
          <w:rFonts w:ascii="Times New Roman" w:hAnsi="Times New Roman" w:cs="Times New Roman"/>
          <w:sz w:val="24"/>
          <w:szCs w:val="24"/>
        </w:rPr>
        <w:t xml:space="preserve">) to cross-reference the new subsection 5(4A) and existing </w:t>
      </w:r>
      <w:r>
        <w:rPr>
          <w:rFonts w:ascii="Times New Roman" w:hAnsi="Times New Roman" w:cs="Times New Roman"/>
          <w:sz w:val="24"/>
          <w:szCs w:val="24"/>
        </w:rPr>
        <w:t>sub</w:t>
      </w:r>
      <w:r w:rsidRPr="00DC3266">
        <w:rPr>
          <w:rFonts w:ascii="Times New Roman" w:hAnsi="Times New Roman" w:cs="Times New Roman"/>
          <w:sz w:val="24"/>
          <w:szCs w:val="24"/>
        </w:rPr>
        <w:t>section 6(3).</w:t>
      </w:r>
    </w:p>
    <w:p w14:paraId="2358B62B" w14:textId="77777777" w:rsidR="00802592" w:rsidRDefault="00802592" w:rsidP="00802592">
      <w:pPr>
        <w:spacing w:before="240"/>
        <w:rPr>
          <w:rFonts w:ascii="Times New Roman" w:hAnsi="Times New Roman" w:cs="Times New Roman"/>
          <w:b/>
          <w:sz w:val="24"/>
          <w:szCs w:val="24"/>
        </w:rPr>
      </w:pPr>
      <w:r>
        <w:rPr>
          <w:rFonts w:ascii="Times New Roman" w:hAnsi="Times New Roman" w:cs="Times New Roman"/>
          <w:b/>
          <w:sz w:val="24"/>
          <w:szCs w:val="24"/>
        </w:rPr>
        <w:t>Item 4—After subsection 5(4)</w:t>
      </w:r>
    </w:p>
    <w:p w14:paraId="1D515C80" w14:textId="77777777" w:rsidR="00802592" w:rsidRDefault="00802592" w:rsidP="00802592">
      <w:pPr>
        <w:spacing w:before="240"/>
        <w:rPr>
          <w:rFonts w:ascii="Times New Roman" w:hAnsi="Times New Roman" w:cs="Times New Roman"/>
          <w:sz w:val="24"/>
          <w:szCs w:val="24"/>
        </w:rPr>
      </w:pPr>
      <w:r>
        <w:rPr>
          <w:rFonts w:ascii="Times New Roman" w:hAnsi="Times New Roman" w:cs="Times New Roman"/>
          <w:sz w:val="24"/>
          <w:szCs w:val="24"/>
        </w:rPr>
        <w:t xml:space="preserve">Item 4 inserts new subsection 5(4A) to </w:t>
      </w:r>
      <w:r w:rsidRPr="00DC3266">
        <w:rPr>
          <w:rFonts w:ascii="Times New Roman" w:hAnsi="Times New Roman" w:cs="Times New Roman"/>
          <w:sz w:val="24"/>
          <w:szCs w:val="24"/>
        </w:rPr>
        <w:t>e</w:t>
      </w:r>
      <w:r>
        <w:rPr>
          <w:rFonts w:ascii="Times New Roman" w:hAnsi="Times New Roman" w:cs="Times New Roman"/>
          <w:sz w:val="24"/>
          <w:szCs w:val="24"/>
        </w:rPr>
        <w:t>nhance</w:t>
      </w:r>
      <w:r w:rsidRPr="00DC3266">
        <w:rPr>
          <w:rFonts w:ascii="Times New Roman" w:hAnsi="Times New Roman" w:cs="Times New Roman"/>
          <w:sz w:val="24"/>
          <w:szCs w:val="24"/>
        </w:rPr>
        <w:t xml:space="preserve"> </w:t>
      </w:r>
      <w:proofErr w:type="spellStart"/>
      <w:r w:rsidRPr="00DC3266">
        <w:rPr>
          <w:rFonts w:ascii="Times New Roman" w:hAnsi="Times New Roman" w:cs="Times New Roman"/>
          <w:sz w:val="24"/>
          <w:szCs w:val="24"/>
        </w:rPr>
        <w:t>ANSTO’s</w:t>
      </w:r>
      <w:proofErr w:type="spellEnd"/>
      <w:r w:rsidRPr="00DC3266">
        <w:rPr>
          <w:rFonts w:ascii="Times New Roman" w:hAnsi="Times New Roman" w:cs="Times New Roman"/>
          <w:sz w:val="24"/>
          <w:szCs w:val="24"/>
        </w:rPr>
        <w:t xml:space="preserve"> function in </w:t>
      </w:r>
      <w:r>
        <w:rPr>
          <w:rFonts w:ascii="Times New Roman" w:hAnsi="Times New Roman" w:cs="Times New Roman"/>
          <w:sz w:val="24"/>
          <w:szCs w:val="24"/>
        </w:rPr>
        <w:t>paragraph</w:t>
      </w:r>
      <w:r w:rsidRPr="00DC3266">
        <w:rPr>
          <w:rFonts w:ascii="Times New Roman" w:hAnsi="Times New Roman" w:cs="Times New Roman"/>
          <w:sz w:val="24"/>
          <w:szCs w:val="24"/>
        </w:rPr>
        <w:t xml:space="preserve"> 5(1)(</w:t>
      </w:r>
      <w:proofErr w:type="spellStart"/>
      <w:r w:rsidRPr="00DC3266">
        <w:rPr>
          <w:rFonts w:ascii="Times New Roman" w:hAnsi="Times New Roman" w:cs="Times New Roman"/>
          <w:sz w:val="24"/>
          <w:szCs w:val="24"/>
        </w:rPr>
        <w:t>ea</w:t>
      </w:r>
      <w:proofErr w:type="spellEnd"/>
      <w:r w:rsidRPr="00DC3266">
        <w:rPr>
          <w:rFonts w:ascii="Times New Roman" w:hAnsi="Times New Roman" w:cs="Times New Roman"/>
          <w:sz w:val="24"/>
          <w:szCs w:val="24"/>
        </w:rPr>
        <w:t>)</w:t>
      </w:r>
      <w:r>
        <w:rPr>
          <w:rFonts w:ascii="Times New Roman" w:hAnsi="Times New Roman" w:cs="Times New Roman"/>
          <w:sz w:val="24"/>
          <w:szCs w:val="24"/>
        </w:rPr>
        <w:t xml:space="preserve">, which provides for </w:t>
      </w:r>
      <w:proofErr w:type="spellStart"/>
      <w:r>
        <w:rPr>
          <w:rFonts w:ascii="Times New Roman" w:hAnsi="Times New Roman" w:cs="Times New Roman"/>
          <w:sz w:val="24"/>
          <w:szCs w:val="24"/>
        </w:rPr>
        <w:t>ANSTO</w:t>
      </w:r>
      <w:proofErr w:type="spellEnd"/>
      <w:r>
        <w:rPr>
          <w:rFonts w:ascii="Times New Roman" w:hAnsi="Times New Roman" w:cs="Times New Roman"/>
          <w:sz w:val="24"/>
          <w:szCs w:val="24"/>
        </w:rPr>
        <w:t xml:space="preserve"> to make available to other people its knowledge, expertise, equipment, facilities, resources and property</w:t>
      </w:r>
      <w:r w:rsidRPr="00DC3266">
        <w:rPr>
          <w:rFonts w:ascii="Times New Roman" w:hAnsi="Times New Roman" w:cs="Times New Roman"/>
          <w:sz w:val="24"/>
          <w:szCs w:val="24"/>
        </w:rPr>
        <w:t>.</w:t>
      </w:r>
      <w:r>
        <w:rPr>
          <w:rFonts w:ascii="Times New Roman" w:hAnsi="Times New Roman" w:cs="Times New Roman"/>
          <w:sz w:val="24"/>
          <w:szCs w:val="24"/>
        </w:rPr>
        <w:t xml:space="preserve"> The inclusion of subsection 5(4A)</w:t>
      </w:r>
      <w:r w:rsidRPr="00DC3266">
        <w:rPr>
          <w:rFonts w:ascii="Times New Roman" w:hAnsi="Times New Roman" w:cs="Times New Roman"/>
          <w:sz w:val="24"/>
          <w:szCs w:val="24"/>
        </w:rPr>
        <w:t xml:space="preserve"> </w:t>
      </w:r>
      <w:r>
        <w:rPr>
          <w:rFonts w:ascii="Times New Roman" w:hAnsi="Times New Roman" w:cs="Times New Roman"/>
          <w:sz w:val="24"/>
          <w:szCs w:val="24"/>
        </w:rPr>
        <w:t xml:space="preserve">supports </w:t>
      </w:r>
      <w:proofErr w:type="spellStart"/>
      <w:r w:rsidRPr="006804FB">
        <w:rPr>
          <w:rFonts w:ascii="Times New Roman" w:hAnsi="Times New Roman" w:cs="Times New Roman"/>
          <w:sz w:val="24"/>
          <w:szCs w:val="24"/>
        </w:rPr>
        <w:t>ANSTO</w:t>
      </w:r>
      <w:proofErr w:type="spellEnd"/>
      <w:r w:rsidRPr="006804FB">
        <w:rPr>
          <w:rFonts w:ascii="Times New Roman" w:hAnsi="Times New Roman" w:cs="Times New Roman"/>
          <w:sz w:val="24"/>
          <w:szCs w:val="24"/>
        </w:rPr>
        <w:t xml:space="preserve"> </w:t>
      </w:r>
      <w:r>
        <w:rPr>
          <w:rFonts w:ascii="Times New Roman" w:hAnsi="Times New Roman" w:cs="Times New Roman"/>
          <w:sz w:val="24"/>
          <w:szCs w:val="24"/>
        </w:rPr>
        <w:t>in making available</w:t>
      </w:r>
      <w:r w:rsidRPr="000E4A4C">
        <w:rPr>
          <w:rFonts w:ascii="Times New Roman" w:hAnsi="Times New Roman" w:cs="Times New Roman"/>
          <w:sz w:val="24"/>
          <w:szCs w:val="24"/>
        </w:rPr>
        <w:t xml:space="preserve"> its </w:t>
      </w:r>
      <w:r>
        <w:rPr>
          <w:rFonts w:ascii="Times New Roman" w:hAnsi="Times New Roman" w:cs="Times New Roman"/>
          <w:sz w:val="24"/>
          <w:szCs w:val="24"/>
        </w:rPr>
        <w:t>knowledge, expertise, equipment, facilities, resources and property</w:t>
      </w:r>
      <w:r w:rsidRPr="006804FB">
        <w:rPr>
          <w:rFonts w:ascii="Times New Roman" w:hAnsi="Times New Roman" w:cs="Times New Roman"/>
          <w:sz w:val="24"/>
          <w:szCs w:val="24"/>
        </w:rPr>
        <w:t xml:space="preserve"> for use by innovative businesses or high-end manufacturers</w:t>
      </w:r>
      <w:r>
        <w:rPr>
          <w:rFonts w:ascii="Times New Roman" w:hAnsi="Times New Roman" w:cs="Times New Roman"/>
          <w:sz w:val="24"/>
          <w:szCs w:val="24"/>
        </w:rPr>
        <w:t xml:space="preserve"> and for training and education purposes</w:t>
      </w:r>
      <w:r w:rsidRPr="006804FB">
        <w:rPr>
          <w:rFonts w:ascii="Times New Roman" w:hAnsi="Times New Roman" w:cs="Times New Roman"/>
          <w:sz w:val="24"/>
          <w:szCs w:val="24"/>
        </w:rPr>
        <w:t xml:space="preserve"> </w:t>
      </w:r>
      <w:r>
        <w:rPr>
          <w:rFonts w:ascii="Times New Roman" w:hAnsi="Times New Roman" w:cs="Times New Roman"/>
          <w:sz w:val="24"/>
          <w:szCs w:val="24"/>
        </w:rPr>
        <w:t>(</w:t>
      </w:r>
      <w:r w:rsidRPr="006804FB">
        <w:rPr>
          <w:rFonts w:ascii="Times New Roman" w:hAnsi="Times New Roman" w:cs="Times New Roman"/>
          <w:sz w:val="24"/>
          <w:szCs w:val="24"/>
        </w:rPr>
        <w:t>for example</w:t>
      </w:r>
      <w:r>
        <w:rPr>
          <w:rFonts w:ascii="Times New Roman" w:hAnsi="Times New Roman" w:cs="Times New Roman"/>
          <w:sz w:val="24"/>
          <w:szCs w:val="24"/>
        </w:rPr>
        <w:t>)</w:t>
      </w:r>
      <w:r w:rsidRPr="006804FB">
        <w:rPr>
          <w:rFonts w:ascii="Times New Roman" w:hAnsi="Times New Roman" w:cs="Times New Roman"/>
          <w:sz w:val="24"/>
          <w:szCs w:val="24"/>
        </w:rPr>
        <w:t xml:space="preserve">, </w:t>
      </w:r>
      <w:r>
        <w:rPr>
          <w:rFonts w:ascii="Times New Roman" w:hAnsi="Times New Roman" w:cs="Times New Roman"/>
          <w:sz w:val="24"/>
          <w:szCs w:val="24"/>
        </w:rPr>
        <w:t>whether or not those</w:t>
      </w:r>
      <w:r w:rsidRPr="006804FB">
        <w:rPr>
          <w:rFonts w:ascii="Times New Roman" w:hAnsi="Times New Roman" w:cs="Times New Roman"/>
          <w:sz w:val="24"/>
          <w:szCs w:val="24"/>
        </w:rPr>
        <w:t xml:space="preserve"> activities have a connection with nuclear science or nuclear technology.</w:t>
      </w:r>
      <w:r>
        <w:rPr>
          <w:rFonts w:ascii="Times New Roman" w:hAnsi="Times New Roman" w:cs="Times New Roman"/>
          <w:sz w:val="24"/>
          <w:szCs w:val="24"/>
        </w:rPr>
        <w:t xml:space="preserve"> The Bill supports the national priority of bringing business, universities and researchers together to drive Australian innovation.</w:t>
      </w:r>
    </w:p>
    <w:p w14:paraId="55565BE9" w14:textId="77777777" w:rsidR="00802592" w:rsidRPr="009B1CDD" w:rsidRDefault="00802592" w:rsidP="00802592">
      <w:pPr>
        <w:spacing w:before="240"/>
        <w:rPr>
          <w:rFonts w:ascii="Times New Roman" w:hAnsi="Times New Roman" w:cs="Times New Roman"/>
          <w:b/>
          <w:sz w:val="24"/>
          <w:szCs w:val="24"/>
        </w:rPr>
      </w:pPr>
      <w:r w:rsidRPr="009B1CDD">
        <w:rPr>
          <w:rFonts w:ascii="Times New Roman" w:hAnsi="Times New Roman" w:cs="Times New Roman"/>
          <w:b/>
          <w:sz w:val="24"/>
          <w:szCs w:val="24"/>
        </w:rPr>
        <w:t>Item 5 – Subsection 5(5)</w:t>
      </w:r>
    </w:p>
    <w:p w14:paraId="6D10E96F" w14:textId="77777777" w:rsidR="00802592" w:rsidRDefault="00802592" w:rsidP="00802592">
      <w:pPr>
        <w:spacing w:before="240"/>
        <w:rPr>
          <w:rFonts w:ascii="Times New Roman" w:hAnsi="Times New Roman" w:cs="Times New Roman"/>
          <w:sz w:val="24"/>
          <w:szCs w:val="24"/>
        </w:rPr>
      </w:pPr>
      <w:r>
        <w:rPr>
          <w:rFonts w:ascii="Times New Roman" w:hAnsi="Times New Roman" w:cs="Times New Roman"/>
          <w:sz w:val="24"/>
          <w:szCs w:val="24"/>
        </w:rPr>
        <w:t>Item 5 repeals subsection 5(5). This section is being repealed as the substance will now be included in an expanded new section 6A, outlined below.</w:t>
      </w:r>
    </w:p>
    <w:p w14:paraId="3CD847D4" w14:textId="77777777" w:rsidR="00802592" w:rsidRDefault="00802592" w:rsidP="00802592">
      <w:pPr>
        <w:spacing w:before="240"/>
        <w:rPr>
          <w:rFonts w:ascii="Times New Roman" w:hAnsi="Times New Roman" w:cs="Times New Roman"/>
          <w:b/>
          <w:sz w:val="24"/>
          <w:szCs w:val="24"/>
        </w:rPr>
      </w:pPr>
      <w:r>
        <w:rPr>
          <w:rFonts w:ascii="Times New Roman" w:hAnsi="Times New Roman" w:cs="Times New Roman"/>
          <w:b/>
          <w:sz w:val="24"/>
          <w:szCs w:val="24"/>
        </w:rPr>
        <w:t>Item 6 – After section 6</w:t>
      </w:r>
    </w:p>
    <w:p w14:paraId="50485746" w14:textId="77777777" w:rsidR="00802592" w:rsidRDefault="00802592" w:rsidP="00802592">
      <w:pPr>
        <w:rPr>
          <w:rFonts w:ascii="Times New Roman" w:hAnsi="Times New Roman"/>
          <w:sz w:val="24"/>
          <w:szCs w:val="24"/>
        </w:rPr>
      </w:pPr>
      <w:r>
        <w:rPr>
          <w:rFonts w:ascii="Times New Roman" w:hAnsi="Times New Roman" w:cs="Times New Roman"/>
          <w:sz w:val="24"/>
          <w:szCs w:val="24"/>
        </w:rPr>
        <w:t xml:space="preserve">Item 6 inserts a new section 6A which replaces subsection 5(5). Subsection 5(5) </w:t>
      </w:r>
      <w:r>
        <w:rPr>
          <w:rFonts w:ascii="Times New Roman" w:hAnsi="Times New Roman"/>
          <w:sz w:val="24"/>
          <w:szCs w:val="24"/>
        </w:rPr>
        <w:t xml:space="preserve">was drafted on the basis of Constitutional law as it was understood in 1987. </w:t>
      </w:r>
      <w:r>
        <w:rPr>
          <w:rFonts w:ascii="Times New Roman" w:hAnsi="Times New Roman" w:cs="Times New Roman"/>
          <w:sz w:val="24"/>
          <w:szCs w:val="24"/>
        </w:rPr>
        <w:t xml:space="preserve">Section 6A updates and expands the constitutional references in the </w:t>
      </w:r>
      <w:proofErr w:type="spellStart"/>
      <w:r w:rsidRPr="00FE572D">
        <w:rPr>
          <w:rFonts w:ascii="Times New Roman" w:hAnsi="Times New Roman" w:cs="Times New Roman"/>
          <w:i/>
          <w:sz w:val="24"/>
          <w:szCs w:val="24"/>
        </w:rPr>
        <w:t>ANSTO</w:t>
      </w:r>
      <w:proofErr w:type="spellEnd"/>
      <w:r w:rsidRPr="00FE572D">
        <w:rPr>
          <w:rFonts w:ascii="Times New Roman" w:hAnsi="Times New Roman" w:cs="Times New Roman"/>
          <w:i/>
          <w:sz w:val="24"/>
          <w:szCs w:val="24"/>
        </w:rPr>
        <w:t xml:space="preserve"> Act</w:t>
      </w:r>
      <w:r>
        <w:rPr>
          <w:rFonts w:ascii="Times New Roman" w:hAnsi="Times New Roman" w:cs="Times New Roman"/>
          <w:sz w:val="24"/>
          <w:szCs w:val="24"/>
        </w:rPr>
        <w:t xml:space="preserve"> to better reflect </w:t>
      </w:r>
      <w:proofErr w:type="spellStart"/>
      <w:r>
        <w:rPr>
          <w:rFonts w:ascii="Times New Roman" w:hAnsi="Times New Roman" w:cs="Times New Roman"/>
          <w:sz w:val="24"/>
          <w:szCs w:val="24"/>
        </w:rPr>
        <w:t>ANSTO’s</w:t>
      </w:r>
      <w:proofErr w:type="spellEnd"/>
      <w:r>
        <w:rPr>
          <w:rFonts w:ascii="Times New Roman" w:hAnsi="Times New Roman" w:cs="Times New Roman"/>
          <w:sz w:val="24"/>
          <w:szCs w:val="24"/>
        </w:rPr>
        <w:t xml:space="preserve"> current and proposed activities. Section 6A sets out the constitutional basis on which </w:t>
      </w:r>
      <w:proofErr w:type="spellStart"/>
      <w:r>
        <w:rPr>
          <w:rFonts w:ascii="Times New Roman" w:hAnsi="Times New Roman" w:cs="Times New Roman"/>
          <w:sz w:val="24"/>
          <w:szCs w:val="24"/>
        </w:rPr>
        <w:t>ANSTO</w:t>
      </w:r>
      <w:proofErr w:type="spellEnd"/>
      <w:r>
        <w:rPr>
          <w:rFonts w:ascii="Times New Roman" w:hAnsi="Times New Roman" w:cs="Times New Roman"/>
          <w:sz w:val="24"/>
          <w:szCs w:val="24"/>
        </w:rPr>
        <w:t xml:space="preserve"> can perform its functions by listing the constitutional heads of power that limit </w:t>
      </w:r>
      <w:proofErr w:type="spellStart"/>
      <w:r>
        <w:rPr>
          <w:rFonts w:ascii="Times New Roman" w:hAnsi="Times New Roman" w:cs="Times New Roman"/>
          <w:sz w:val="24"/>
          <w:szCs w:val="24"/>
        </w:rPr>
        <w:t>ANSTO’s</w:t>
      </w:r>
      <w:proofErr w:type="spellEnd"/>
      <w:r>
        <w:rPr>
          <w:rFonts w:ascii="Times New Roman" w:hAnsi="Times New Roman" w:cs="Times New Roman"/>
          <w:sz w:val="24"/>
          <w:szCs w:val="24"/>
        </w:rPr>
        <w:t xml:space="preserve"> functions. </w:t>
      </w:r>
    </w:p>
    <w:p w14:paraId="0248E84F" w14:textId="77777777" w:rsidR="00802592" w:rsidRDefault="00802592" w:rsidP="00802592">
      <w:pPr>
        <w:spacing w:before="240"/>
        <w:rPr>
          <w:rFonts w:ascii="Times New Roman" w:hAnsi="Times New Roman" w:cs="Times New Roman"/>
          <w:sz w:val="24"/>
          <w:szCs w:val="24"/>
        </w:rPr>
      </w:pPr>
    </w:p>
    <w:p w14:paraId="4204C3F0" w14:textId="77777777" w:rsidR="00802592" w:rsidRPr="0034301A" w:rsidRDefault="00802592" w:rsidP="00802592">
      <w:pPr>
        <w:rPr>
          <w:rFonts w:ascii="Times New Roman" w:hAnsi="Times New Roman" w:cs="Times New Roman"/>
          <w:sz w:val="24"/>
          <w:szCs w:val="24"/>
        </w:rPr>
      </w:pPr>
    </w:p>
    <w:p w14:paraId="1416988B" w14:textId="7B2D03EA" w:rsidR="0034301A" w:rsidRPr="00802592" w:rsidRDefault="0034301A" w:rsidP="00802592"/>
    <w:sectPr w:rsidR="0034301A" w:rsidRPr="0080259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A957D" w14:textId="77777777" w:rsidR="0071511E" w:rsidRDefault="0071511E" w:rsidP="0071511E">
      <w:pPr>
        <w:spacing w:after="0" w:line="240" w:lineRule="auto"/>
      </w:pPr>
      <w:r>
        <w:separator/>
      </w:r>
    </w:p>
  </w:endnote>
  <w:endnote w:type="continuationSeparator" w:id="0">
    <w:p w14:paraId="1F721D8C" w14:textId="77777777" w:rsidR="0071511E" w:rsidRDefault="0071511E" w:rsidP="0071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DB298" w14:textId="77777777" w:rsidR="00802592" w:rsidRDefault="00802592" w:rsidP="009B1CD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470440"/>
      <w:docPartObj>
        <w:docPartGallery w:val="Page Numbers (Bottom of Page)"/>
        <w:docPartUnique/>
      </w:docPartObj>
    </w:sdtPr>
    <w:sdtEndPr>
      <w:rPr>
        <w:noProof/>
      </w:rPr>
    </w:sdtEndPr>
    <w:sdtContent>
      <w:p w14:paraId="4C5E7040" w14:textId="77777777" w:rsidR="00802592" w:rsidRDefault="00802592" w:rsidP="009B1CDD">
        <w:pPr>
          <w:pStyle w:val="Footer"/>
          <w:jc w:val="center"/>
        </w:pPr>
        <w:r>
          <w:fldChar w:fldCharType="begin"/>
        </w:r>
        <w:r>
          <w:instrText xml:space="preserve"> PAGE   \* MERGEFORMAT </w:instrText>
        </w:r>
        <w:r>
          <w:fldChar w:fldCharType="separate"/>
        </w:r>
        <w:r w:rsidR="000839B4">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844264"/>
      <w:docPartObj>
        <w:docPartGallery w:val="Page Numbers (Bottom of Page)"/>
        <w:docPartUnique/>
      </w:docPartObj>
    </w:sdtPr>
    <w:sdtEndPr>
      <w:rPr>
        <w:noProof/>
      </w:rPr>
    </w:sdtEndPr>
    <w:sdtContent>
      <w:p w14:paraId="26640375" w14:textId="6D1E4550" w:rsidR="0071511E" w:rsidRDefault="0071511E" w:rsidP="000F316A">
        <w:pPr>
          <w:pStyle w:val="Footer"/>
          <w:jc w:val="center"/>
        </w:pPr>
        <w:r>
          <w:fldChar w:fldCharType="begin"/>
        </w:r>
        <w:r>
          <w:instrText xml:space="preserve"> PAGE   \* MERGEFORMAT </w:instrText>
        </w:r>
        <w:r>
          <w:fldChar w:fldCharType="separate"/>
        </w:r>
        <w:r w:rsidR="000839B4">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20BB9" w14:textId="77777777" w:rsidR="0071511E" w:rsidRDefault="0071511E" w:rsidP="0071511E">
      <w:pPr>
        <w:spacing w:after="0" w:line="240" w:lineRule="auto"/>
      </w:pPr>
      <w:r>
        <w:separator/>
      </w:r>
    </w:p>
  </w:footnote>
  <w:footnote w:type="continuationSeparator" w:id="0">
    <w:p w14:paraId="32D03AAF" w14:textId="77777777" w:rsidR="0071511E" w:rsidRDefault="0071511E" w:rsidP="00715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115B6"/>
    <w:multiLevelType w:val="hybridMultilevel"/>
    <w:tmpl w:val="E314369C"/>
    <w:lvl w:ilvl="0" w:tplc="5DE6AC6C">
      <w:start w:val="1"/>
      <w:numFmt w:val="decimal"/>
      <w:lvlText w:val="%1."/>
      <w:lvlJc w:val="left"/>
      <w:pPr>
        <w:ind w:left="720" w:hanging="360"/>
      </w:pPr>
      <w:rPr>
        <w:rFonts w:ascii="Times New Roman" w:eastAsiaTheme="minorHAnsi" w:hAnsi="Times New Roman"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670DC8"/>
    <w:multiLevelType w:val="hybridMultilevel"/>
    <w:tmpl w:val="B654633E"/>
    <w:lvl w:ilvl="0" w:tplc="9CD05CF4">
      <w:start w:val="1"/>
      <w:numFmt w:val="decimal"/>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13472C1"/>
    <w:multiLevelType w:val="hybridMultilevel"/>
    <w:tmpl w:val="55E0D3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7F90097"/>
    <w:multiLevelType w:val="hybridMultilevel"/>
    <w:tmpl w:val="C4D6C1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FD1502F"/>
    <w:multiLevelType w:val="hybridMultilevel"/>
    <w:tmpl w:val="E10E79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FEC644E"/>
    <w:multiLevelType w:val="hybridMultilevel"/>
    <w:tmpl w:val="A45268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9A"/>
    <w:rsid w:val="000839B4"/>
    <w:rsid w:val="000A0220"/>
    <w:rsid w:val="000D0E22"/>
    <w:rsid w:val="000E121C"/>
    <w:rsid w:val="000E4A4C"/>
    <w:rsid w:val="000F316A"/>
    <w:rsid w:val="000F5F29"/>
    <w:rsid w:val="0013767C"/>
    <w:rsid w:val="00147405"/>
    <w:rsid w:val="00176597"/>
    <w:rsid w:val="001969C9"/>
    <w:rsid w:val="001A2551"/>
    <w:rsid w:val="001C30E6"/>
    <w:rsid w:val="001C652B"/>
    <w:rsid w:val="00231C27"/>
    <w:rsid w:val="00281BBD"/>
    <w:rsid w:val="00284A0E"/>
    <w:rsid w:val="00294BD9"/>
    <w:rsid w:val="002E3895"/>
    <w:rsid w:val="00301DEF"/>
    <w:rsid w:val="00313EB6"/>
    <w:rsid w:val="0034301A"/>
    <w:rsid w:val="00346940"/>
    <w:rsid w:val="00366EF0"/>
    <w:rsid w:val="003930B7"/>
    <w:rsid w:val="00393681"/>
    <w:rsid w:val="004167A5"/>
    <w:rsid w:val="00427D55"/>
    <w:rsid w:val="00440E30"/>
    <w:rsid w:val="0045006E"/>
    <w:rsid w:val="00453AA3"/>
    <w:rsid w:val="00473CE4"/>
    <w:rsid w:val="004E77A5"/>
    <w:rsid w:val="00547F8D"/>
    <w:rsid w:val="00580115"/>
    <w:rsid w:val="0059087D"/>
    <w:rsid w:val="0059504F"/>
    <w:rsid w:val="005D721F"/>
    <w:rsid w:val="005E6649"/>
    <w:rsid w:val="0060000A"/>
    <w:rsid w:val="00602FA6"/>
    <w:rsid w:val="006472E0"/>
    <w:rsid w:val="0067280A"/>
    <w:rsid w:val="006745C3"/>
    <w:rsid w:val="006804FB"/>
    <w:rsid w:val="00704C3F"/>
    <w:rsid w:val="0071511E"/>
    <w:rsid w:val="0072540E"/>
    <w:rsid w:val="00734DC9"/>
    <w:rsid w:val="007661AF"/>
    <w:rsid w:val="00777C53"/>
    <w:rsid w:val="007811DB"/>
    <w:rsid w:val="00802592"/>
    <w:rsid w:val="008040DC"/>
    <w:rsid w:val="008045CE"/>
    <w:rsid w:val="00817F1E"/>
    <w:rsid w:val="008508E3"/>
    <w:rsid w:val="00864CF4"/>
    <w:rsid w:val="008764E0"/>
    <w:rsid w:val="00882263"/>
    <w:rsid w:val="008964CE"/>
    <w:rsid w:val="008B039A"/>
    <w:rsid w:val="008D4CC8"/>
    <w:rsid w:val="0099432C"/>
    <w:rsid w:val="00997A4A"/>
    <w:rsid w:val="009B53AC"/>
    <w:rsid w:val="009D5D75"/>
    <w:rsid w:val="00A336E4"/>
    <w:rsid w:val="00A3443A"/>
    <w:rsid w:val="00AF2024"/>
    <w:rsid w:val="00B1249D"/>
    <w:rsid w:val="00B846BB"/>
    <w:rsid w:val="00BC21BF"/>
    <w:rsid w:val="00BC743F"/>
    <w:rsid w:val="00C32A2D"/>
    <w:rsid w:val="00C47B63"/>
    <w:rsid w:val="00C50407"/>
    <w:rsid w:val="00CA6AFB"/>
    <w:rsid w:val="00CC229C"/>
    <w:rsid w:val="00CC2DD1"/>
    <w:rsid w:val="00CC6263"/>
    <w:rsid w:val="00CD3792"/>
    <w:rsid w:val="00D16F65"/>
    <w:rsid w:val="00D45DFF"/>
    <w:rsid w:val="00D51D77"/>
    <w:rsid w:val="00D81368"/>
    <w:rsid w:val="00D83CF6"/>
    <w:rsid w:val="00DC3266"/>
    <w:rsid w:val="00DF78AE"/>
    <w:rsid w:val="00E04B02"/>
    <w:rsid w:val="00E1092D"/>
    <w:rsid w:val="00E53E6D"/>
    <w:rsid w:val="00E670D1"/>
    <w:rsid w:val="00E9323C"/>
    <w:rsid w:val="00EA181E"/>
    <w:rsid w:val="00EA2072"/>
    <w:rsid w:val="00EA2C6B"/>
    <w:rsid w:val="00ED0EB6"/>
    <w:rsid w:val="00EF1BEE"/>
    <w:rsid w:val="00F05F4B"/>
    <w:rsid w:val="00F16BFC"/>
    <w:rsid w:val="00F4378E"/>
    <w:rsid w:val="00F62053"/>
    <w:rsid w:val="00F92626"/>
    <w:rsid w:val="00FD161B"/>
    <w:rsid w:val="00FE57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08E3"/>
    <w:pPr>
      <w:ind w:left="720"/>
      <w:contextualSpacing/>
    </w:pPr>
  </w:style>
  <w:style w:type="character" w:styleId="Hyperlink">
    <w:name w:val="Hyperlink"/>
    <w:basedOn w:val="DefaultParagraphFont"/>
    <w:uiPriority w:val="99"/>
    <w:unhideWhenUsed/>
    <w:rsid w:val="0099432C"/>
    <w:rPr>
      <w:color w:val="0000FF" w:themeColor="hyperlink"/>
      <w:u w:val="single"/>
    </w:rPr>
  </w:style>
  <w:style w:type="paragraph" w:styleId="BalloonText">
    <w:name w:val="Balloon Text"/>
    <w:basedOn w:val="Normal"/>
    <w:link w:val="BalloonTextChar"/>
    <w:uiPriority w:val="99"/>
    <w:semiHidden/>
    <w:unhideWhenUsed/>
    <w:rsid w:val="00C47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B63"/>
    <w:rPr>
      <w:rFonts w:ascii="Tahoma" w:hAnsi="Tahoma" w:cs="Tahoma"/>
      <w:sz w:val="16"/>
      <w:szCs w:val="16"/>
    </w:rPr>
  </w:style>
  <w:style w:type="character" w:styleId="CommentReference">
    <w:name w:val="annotation reference"/>
    <w:basedOn w:val="DefaultParagraphFont"/>
    <w:uiPriority w:val="99"/>
    <w:semiHidden/>
    <w:unhideWhenUsed/>
    <w:rsid w:val="00C47B63"/>
    <w:rPr>
      <w:sz w:val="16"/>
      <w:szCs w:val="16"/>
    </w:rPr>
  </w:style>
  <w:style w:type="paragraph" w:styleId="CommentText">
    <w:name w:val="annotation text"/>
    <w:basedOn w:val="Normal"/>
    <w:link w:val="CommentTextChar"/>
    <w:uiPriority w:val="99"/>
    <w:semiHidden/>
    <w:unhideWhenUsed/>
    <w:rsid w:val="00C47B63"/>
    <w:pPr>
      <w:spacing w:line="240" w:lineRule="auto"/>
    </w:pPr>
    <w:rPr>
      <w:sz w:val="20"/>
      <w:szCs w:val="20"/>
    </w:rPr>
  </w:style>
  <w:style w:type="character" w:customStyle="1" w:styleId="CommentTextChar">
    <w:name w:val="Comment Text Char"/>
    <w:basedOn w:val="DefaultParagraphFont"/>
    <w:link w:val="CommentText"/>
    <w:uiPriority w:val="99"/>
    <w:semiHidden/>
    <w:rsid w:val="00C47B63"/>
    <w:rPr>
      <w:sz w:val="20"/>
      <w:szCs w:val="20"/>
    </w:rPr>
  </w:style>
  <w:style w:type="paragraph" w:styleId="CommentSubject">
    <w:name w:val="annotation subject"/>
    <w:basedOn w:val="CommentText"/>
    <w:next w:val="CommentText"/>
    <w:link w:val="CommentSubjectChar"/>
    <w:uiPriority w:val="99"/>
    <w:semiHidden/>
    <w:unhideWhenUsed/>
    <w:rsid w:val="00C47B63"/>
    <w:rPr>
      <w:b/>
      <w:bCs/>
    </w:rPr>
  </w:style>
  <w:style w:type="character" w:customStyle="1" w:styleId="CommentSubjectChar">
    <w:name w:val="Comment Subject Char"/>
    <w:basedOn w:val="CommentTextChar"/>
    <w:link w:val="CommentSubject"/>
    <w:uiPriority w:val="99"/>
    <w:semiHidden/>
    <w:rsid w:val="00C47B63"/>
    <w:rPr>
      <w:b/>
      <w:bCs/>
      <w:sz w:val="20"/>
      <w:szCs w:val="20"/>
    </w:rPr>
  </w:style>
  <w:style w:type="character" w:styleId="FollowedHyperlink">
    <w:name w:val="FollowedHyperlink"/>
    <w:basedOn w:val="DefaultParagraphFont"/>
    <w:uiPriority w:val="99"/>
    <w:semiHidden/>
    <w:unhideWhenUsed/>
    <w:rsid w:val="00F62053"/>
    <w:rPr>
      <w:color w:val="800080" w:themeColor="followedHyperlink"/>
      <w:u w:val="single"/>
    </w:rPr>
  </w:style>
  <w:style w:type="paragraph" w:customStyle="1" w:styleId="Default">
    <w:name w:val="Default"/>
    <w:rsid w:val="001A25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rsid w:val="00997A4A"/>
  </w:style>
  <w:style w:type="paragraph" w:styleId="Revision">
    <w:name w:val="Revision"/>
    <w:hidden/>
    <w:uiPriority w:val="99"/>
    <w:semiHidden/>
    <w:rsid w:val="00704C3F"/>
    <w:pPr>
      <w:spacing w:after="0" w:line="240" w:lineRule="auto"/>
    </w:pPr>
  </w:style>
  <w:style w:type="paragraph" w:styleId="Header">
    <w:name w:val="header"/>
    <w:basedOn w:val="Normal"/>
    <w:link w:val="HeaderChar"/>
    <w:uiPriority w:val="99"/>
    <w:unhideWhenUsed/>
    <w:rsid w:val="00715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11E"/>
  </w:style>
  <w:style w:type="paragraph" w:styleId="Footer">
    <w:name w:val="footer"/>
    <w:basedOn w:val="Normal"/>
    <w:link w:val="FooterChar"/>
    <w:uiPriority w:val="99"/>
    <w:unhideWhenUsed/>
    <w:rsid w:val="00715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08E3"/>
    <w:pPr>
      <w:ind w:left="720"/>
      <w:contextualSpacing/>
    </w:pPr>
  </w:style>
  <w:style w:type="character" w:styleId="Hyperlink">
    <w:name w:val="Hyperlink"/>
    <w:basedOn w:val="DefaultParagraphFont"/>
    <w:uiPriority w:val="99"/>
    <w:unhideWhenUsed/>
    <w:rsid w:val="0099432C"/>
    <w:rPr>
      <w:color w:val="0000FF" w:themeColor="hyperlink"/>
      <w:u w:val="single"/>
    </w:rPr>
  </w:style>
  <w:style w:type="paragraph" w:styleId="BalloonText">
    <w:name w:val="Balloon Text"/>
    <w:basedOn w:val="Normal"/>
    <w:link w:val="BalloonTextChar"/>
    <w:uiPriority w:val="99"/>
    <w:semiHidden/>
    <w:unhideWhenUsed/>
    <w:rsid w:val="00C47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B63"/>
    <w:rPr>
      <w:rFonts w:ascii="Tahoma" w:hAnsi="Tahoma" w:cs="Tahoma"/>
      <w:sz w:val="16"/>
      <w:szCs w:val="16"/>
    </w:rPr>
  </w:style>
  <w:style w:type="character" w:styleId="CommentReference">
    <w:name w:val="annotation reference"/>
    <w:basedOn w:val="DefaultParagraphFont"/>
    <w:uiPriority w:val="99"/>
    <w:semiHidden/>
    <w:unhideWhenUsed/>
    <w:rsid w:val="00C47B63"/>
    <w:rPr>
      <w:sz w:val="16"/>
      <w:szCs w:val="16"/>
    </w:rPr>
  </w:style>
  <w:style w:type="paragraph" w:styleId="CommentText">
    <w:name w:val="annotation text"/>
    <w:basedOn w:val="Normal"/>
    <w:link w:val="CommentTextChar"/>
    <w:uiPriority w:val="99"/>
    <w:semiHidden/>
    <w:unhideWhenUsed/>
    <w:rsid w:val="00C47B63"/>
    <w:pPr>
      <w:spacing w:line="240" w:lineRule="auto"/>
    </w:pPr>
    <w:rPr>
      <w:sz w:val="20"/>
      <w:szCs w:val="20"/>
    </w:rPr>
  </w:style>
  <w:style w:type="character" w:customStyle="1" w:styleId="CommentTextChar">
    <w:name w:val="Comment Text Char"/>
    <w:basedOn w:val="DefaultParagraphFont"/>
    <w:link w:val="CommentText"/>
    <w:uiPriority w:val="99"/>
    <w:semiHidden/>
    <w:rsid w:val="00C47B63"/>
    <w:rPr>
      <w:sz w:val="20"/>
      <w:szCs w:val="20"/>
    </w:rPr>
  </w:style>
  <w:style w:type="paragraph" w:styleId="CommentSubject">
    <w:name w:val="annotation subject"/>
    <w:basedOn w:val="CommentText"/>
    <w:next w:val="CommentText"/>
    <w:link w:val="CommentSubjectChar"/>
    <w:uiPriority w:val="99"/>
    <w:semiHidden/>
    <w:unhideWhenUsed/>
    <w:rsid w:val="00C47B63"/>
    <w:rPr>
      <w:b/>
      <w:bCs/>
    </w:rPr>
  </w:style>
  <w:style w:type="character" w:customStyle="1" w:styleId="CommentSubjectChar">
    <w:name w:val="Comment Subject Char"/>
    <w:basedOn w:val="CommentTextChar"/>
    <w:link w:val="CommentSubject"/>
    <w:uiPriority w:val="99"/>
    <w:semiHidden/>
    <w:rsid w:val="00C47B63"/>
    <w:rPr>
      <w:b/>
      <w:bCs/>
      <w:sz w:val="20"/>
      <w:szCs w:val="20"/>
    </w:rPr>
  </w:style>
  <w:style w:type="character" w:styleId="FollowedHyperlink">
    <w:name w:val="FollowedHyperlink"/>
    <w:basedOn w:val="DefaultParagraphFont"/>
    <w:uiPriority w:val="99"/>
    <w:semiHidden/>
    <w:unhideWhenUsed/>
    <w:rsid w:val="00F62053"/>
    <w:rPr>
      <w:color w:val="800080" w:themeColor="followedHyperlink"/>
      <w:u w:val="single"/>
    </w:rPr>
  </w:style>
  <w:style w:type="paragraph" w:customStyle="1" w:styleId="Default">
    <w:name w:val="Default"/>
    <w:rsid w:val="001A25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rsid w:val="00997A4A"/>
  </w:style>
  <w:style w:type="paragraph" w:styleId="Revision">
    <w:name w:val="Revision"/>
    <w:hidden/>
    <w:uiPriority w:val="99"/>
    <w:semiHidden/>
    <w:rsid w:val="00704C3F"/>
    <w:pPr>
      <w:spacing w:after="0" w:line="240" w:lineRule="auto"/>
    </w:pPr>
  </w:style>
  <w:style w:type="paragraph" w:styleId="Header">
    <w:name w:val="header"/>
    <w:basedOn w:val="Normal"/>
    <w:link w:val="HeaderChar"/>
    <w:uiPriority w:val="99"/>
    <w:unhideWhenUsed/>
    <w:rsid w:val="00715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11E"/>
  </w:style>
  <w:style w:type="paragraph" w:styleId="Footer">
    <w:name w:val="footer"/>
    <w:basedOn w:val="Normal"/>
    <w:link w:val="FooterChar"/>
    <w:uiPriority w:val="99"/>
    <w:unhideWhenUsed/>
    <w:rsid w:val="00715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nnovation.gov.au/page/agenda"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cience.gov.au/SCIENCEGOV/NationalScienceStateme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TaxCatchAll xmlns="64628879-cb16-4650-8031-de1b8c98cea4"/>
    <g7bcb40ba23249a78edca7d43a67c1c9 xmlns="64628879-cb16-4650-8031-de1b8c98cea4">
      <Terms xmlns="http://schemas.microsoft.com/office/infopath/2007/PartnerControls"/>
    </g7bcb40ba23249a78edca7d43a67c1c9>
    <aa25a1a23adf4c92a153145de6afe324 xmlns="64628879-cb16-4650-8031-de1b8c98cea4">
      <Terms xmlns="http://schemas.microsoft.com/office/infopath/2007/PartnerControls"/>
    </aa25a1a23adf4c92a153145de6afe324>
    <pe2555c81638466f9eb614edb9ecde52 xmlns="64628879-cb16-4650-8031-de1b8c98cea4">
      <Terms xmlns="http://schemas.microsoft.com/office/infopath/2007/PartnerControls"/>
    </pe2555c81638466f9eb614edb9ecde52>
    <n99e4c9942c6404eb103464a00e6097b xmlns="64628879-cb16-4650-8031-de1b8c98cea4">
      <Terms xmlns="http://schemas.microsoft.com/office/infopath/2007/PartnerControls"/>
    </n99e4c9942c6404eb103464a00e6097b>
    <adb9bed2e36e4a93af574aeb444da63e xmlns="64628879-cb16-4650-8031-de1b8c98cea4">
      <Terms xmlns="http://schemas.microsoft.com/office/infopath/2007/PartnerControls"/>
    </adb9bed2e36e4a93af574aeb444da63e>
    <_dlc_DocId xmlns="64628879-cb16-4650-8031-de1b8c98cea4" xsi:nil="true"/>
    <_dlc_DocIdUrl xmlns="64628879-cb16-4650-8031-de1b8c98cea4">
      <Url xsi:nil="true"/>
      <Description xsi:nil="true"/>
    </_dlc_DocIdUrl>
    <DocHub_LegalLexID xmlns="64628879-cb16-4650-8031-de1b8c98cea4" xsi:nil="true"/>
    <nd2e77b4082547e79ceed512ba07a64b xmlns="64628879-cb16-4650-8031-de1b8c98cea4">
      <Terms xmlns="http://schemas.microsoft.com/office/infopath/2007/PartnerControls"/>
    </nd2e77b4082547e79ceed512ba07a64b>
    <c4141c357104478eb39a303f85ca3b32 xmlns="64628879-cb16-4650-8031-de1b8c98cea4">
      <Terms xmlns="http://schemas.microsoft.com/office/infopath/2007/PartnerControls"/>
    </c4141c357104478eb39a303f85ca3b3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B82BE8E5539749B0776DB98E50362E" ma:contentTypeVersion="18" ma:contentTypeDescription="Create a new document." ma:contentTypeScope="" ma:versionID="eac9c3e261386050b3b59b38431ce2bc">
  <xsd:schema xmlns:xsd="http://www.w3.org/2001/XMLSchema" xmlns:xs="http://www.w3.org/2001/XMLSchema" xmlns:p="http://schemas.microsoft.com/office/2006/metadata/properties" xmlns:ns1="http://schemas.microsoft.com/sharepoint/v3" xmlns:ns2="64628879-cb16-4650-8031-de1b8c98cea4" targetNamespace="http://schemas.microsoft.com/office/2006/metadata/properties" ma:root="true" ma:fieldsID="cb141d86ceb7c866ab5be1c742036b0f" ns1:_="" ns2:_="">
    <xsd:import namespace="http://schemas.microsoft.com/sharepoint/v3"/>
    <xsd:import namespace="64628879-cb16-4650-8031-de1b8c98cea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LegalLexID" minOccurs="0"/>
                <xsd:element ref="ns2:c4141c357104478eb39a303f85ca3b32" minOccurs="0"/>
                <xsd:element ref="ns2:nd2e77b4082547e79ceed512ba07a64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28879-cb16-4650-8031-de1b8c98ce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bd4026b-8082-4ed5-a9b7-244138351d65}" ma:internalName="TaxCatchAll" ma:showField="CatchAllData" ma:web="64628879-cb16-4650-8031-de1b8c98cea4">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b1429a93-9848-403c-96fb-a026c2e7aa4b"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LegalLexID" ma:index="23" nillable="true" ma:displayName="Legal / Lex ID" ma:description="Legal / LEX ID assigned by Legal Services LEX system for legal documentation" ma:indexed="true" ma:internalName="DocHub_LegalLexID">
      <xsd:simpleType>
        <xsd:restriction base="dms:Text"/>
      </xsd:simpleType>
    </xsd:element>
    <xsd:element name="c4141c357104478eb39a303f85ca3b32" ma:index="25" nillable="true" ma:taxonomy="true" ma:internalName="c4141c357104478eb39a303f85ca3b32" ma:taxonomyFieldName="DocHub_LegalKeywords" ma:displayName="Legal Keywords" ma:fieldId="{c4141c35-7104-478e-b39a-303f85ca3b32}" ma:taxonomyMulti="true" ma:sspId="fb0313f7-9433-48c0-866e-9e0bbee59a50" ma:termSetId="414acef4-4c1e-4c76-9f34-b3d2044c4e00" ma:anchorId="00000000-0000-0000-0000-000000000000" ma:open="false" ma:isKeyword="false">
      <xsd:complexType>
        <xsd:sequence>
          <xsd:element ref="pc:Terms" minOccurs="0" maxOccurs="1"/>
        </xsd:sequence>
      </xsd:complexType>
    </xsd:element>
    <xsd:element name="nd2e77b4082547e79ceed512ba07a64b" ma:index="28" nillable="true" ma:taxonomy="true" ma:internalName="nd2e77b4082547e79ceed512ba07a64b" ma:taxonomyFieldName="DocHub_LegalClient" ma:displayName="Legal Client" ma:indexed="true" ma:default="" ma:fieldId="{7d2e77b4-0825-47e7-9cee-d512ba07a64b}" ma:sspId="fb0313f7-9433-48c0-866e-9e0bbee59a50" ma:termSetId="1bfad094-94d8-4518-8464-6ac3a9765f5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0AA53-E85B-41F1-A772-550AAEEB6E16}">
  <ds:schemaRefs>
    <ds:schemaRef ds:uri="http://schemas.microsoft.com/sharepoint/v3/contenttype/forms"/>
  </ds:schemaRefs>
</ds:datastoreItem>
</file>

<file path=customXml/itemProps2.xml><?xml version="1.0" encoding="utf-8"?>
<ds:datastoreItem xmlns:ds="http://schemas.openxmlformats.org/officeDocument/2006/customXml" ds:itemID="{6707F8EB-4470-4C0C-8EC7-A9AC1E8159E3}">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sharepoint/v3"/>
    <ds:schemaRef ds:uri="64628879-cb16-4650-8031-de1b8c98cea4"/>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0C1DAE7-F97C-4541-BD9A-5937CD8DE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628879-cb16-4650-8031-de1b8c98c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334056-1CBF-4843-82AE-0F3808BEB369}">
  <ds:schemaRefs>
    <ds:schemaRef ds:uri="http://schemas.microsoft.com/sharepoint/events"/>
  </ds:schemaRefs>
</ds:datastoreItem>
</file>

<file path=customXml/itemProps5.xml><?xml version="1.0" encoding="utf-8"?>
<ds:datastoreItem xmlns:ds="http://schemas.openxmlformats.org/officeDocument/2006/customXml" ds:itemID="{EA37BBC6-6A4B-4827-9917-DB5363BA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1233</Words>
  <Characters>6553</Characters>
  <Application>Microsoft Office Word</Application>
  <DocSecurity>4</DocSecurity>
  <Lines>225</Lines>
  <Paragraphs>173</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Lisa</dc:creator>
  <cp:lastModifiedBy>Farrell, Jeremy</cp:lastModifiedBy>
  <cp:revision>2</cp:revision>
  <cp:lastPrinted>2017-06-07T04:04:00Z</cp:lastPrinted>
  <dcterms:created xsi:type="dcterms:W3CDTF">2017-06-21T23:03:00Z</dcterms:created>
  <dcterms:modified xsi:type="dcterms:W3CDTF">2017-06-21T23:03:00Z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0x0101006BB82BE8E5539749B0776DB98E50362E</vt:lpwstr>
  </property>
  <property fmtid="{D5CDD505-2E9C-101B-9397-08002B2CF9AE}" pid="3" name="DocHub_LegalKeywords">
    <vt:lpwstr/>
  </property>
  <property fmtid="{D5CDD505-2E9C-101B-9397-08002B2CF9AE}" pid="4" name="DocHub_Year">
    <vt:lpwstr>136;#2017|5f6de30b-6e1e-4c09-9e51-982258231536</vt:lpwstr>
  </property>
  <property fmtid="{D5CDD505-2E9C-101B-9397-08002B2CF9AE}" pid="5" name="DocHub_DocumentType">
    <vt:lpwstr>512;#Explanatory Memorandum|e1baf4eb-cfb1-4562-a99a-5aebab1aca70</vt:lpwstr>
  </property>
  <property fmtid="{D5CDD505-2E9C-101B-9397-08002B2CF9AE}" pid="6" name="DocHub_SecurityClassification">
    <vt:lpwstr>463;#Sensitive: Legal|803d03d9-f24d-497a-bb88-13a7511ff07a</vt:lpwstr>
  </property>
  <property fmtid="{D5CDD505-2E9C-101B-9397-08002B2CF9AE}" pid="7" name="DocHub_LegalClient">
    <vt:lpwstr>4296;#Science ＆ Commercialisation Policy|c92ad064-8b4e-4543-8cd0-bd437f9b4d56</vt:lpwstr>
  </property>
  <property fmtid="{D5CDD505-2E9C-101B-9397-08002B2CF9AE}" pid="8" name="DocHub_Keywords">
    <vt:lpwstr>178;#legislative|5e869634-89cb-4ffc-9135-3cf69ffe805a</vt:lpwstr>
  </property>
  <property fmtid="{D5CDD505-2E9C-101B-9397-08002B2CF9AE}" pid="9" name="DocHub_WorkActivity">
    <vt:lpwstr>513;#Legislation and Regulation|6cbc66f5-f4a2-4565-a58b-d5f2d2ac9bd0</vt:lpwstr>
  </property>
  <property fmtid="{D5CDD505-2E9C-101B-9397-08002B2CF9AE}" pid="10" name="_dlc_DocIdItemGuid">
    <vt:lpwstr>249800a7-c683-4d6c-9ed8-5a26492eacbb</vt:lpwstr>
  </property>
</Properties>
</file>